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026" w:rsidRDefault="00A918E1">
      <w:pPr>
        <w:jc w:val="center"/>
        <w:rPr>
          <w:rFonts w:ascii="Calibri" w:hAnsi="Calibri"/>
          <w:b/>
          <w:bCs/>
          <w:sz w:val="36"/>
          <w:szCs w:val="36"/>
        </w:rPr>
      </w:pPr>
      <w:r w:rsidRPr="00991C68">
        <w:rPr>
          <w:rFonts w:ascii="Calibri" w:hAnsi="Calibri"/>
          <w:b/>
          <w:bCs/>
          <w:sz w:val="36"/>
          <w:szCs w:val="36"/>
        </w:rPr>
        <w:t>ZŠ ŠVERMOVA</w:t>
      </w:r>
      <w:r w:rsidR="00991C68" w:rsidRPr="00991C68">
        <w:rPr>
          <w:rFonts w:ascii="Calibri" w:hAnsi="Calibri"/>
          <w:b/>
          <w:bCs/>
          <w:sz w:val="36"/>
          <w:szCs w:val="36"/>
        </w:rPr>
        <w:t xml:space="preserve"> - </w:t>
      </w:r>
      <w:r w:rsidR="00CD343A" w:rsidRPr="00991C68">
        <w:rPr>
          <w:rFonts w:ascii="Calibri" w:hAnsi="Calibri"/>
          <w:b/>
          <w:bCs/>
          <w:sz w:val="36"/>
          <w:szCs w:val="36"/>
        </w:rPr>
        <w:t>STAVEBN</w:t>
      </w:r>
      <w:bookmarkStart w:id="0" w:name="_GoBack"/>
      <w:bookmarkEnd w:id="0"/>
      <w:r w:rsidR="00CD343A" w:rsidRPr="00991C68">
        <w:rPr>
          <w:rFonts w:ascii="Calibri" w:hAnsi="Calibri"/>
          <w:b/>
          <w:bCs/>
          <w:sz w:val="36"/>
          <w:szCs w:val="36"/>
        </w:rPr>
        <w:t>Í ÚPRAVY</w:t>
      </w:r>
      <w:r w:rsidRPr="00991C68">
        <w:rPr>
          <w:rFonts w:ascii="Calibri" w:hAnsi="Calibri"/>
          <w:b/>
          <w:bCs/>
          <w:sz w:val="36"/>
          <w:szCs w:val="36"/>
        </w:rPr>
        <w:t xml:space="preserve"> KUCHYNĚ</w:t>
      </w:r>
    </w:p>
    <w:p w:rsidR="00991C68" w:rsidRPr="00991C68" w:rsidRDefault="00991C68">
      <w:pPr>
        <w:jc w:val="center"/>
        <w:rPr>
          <w:rFonts w:ascii="Calibri" w:hAnsi="Calibri"/>
          <w:bCs/>
          <w:sz w:val="36"/>
          <w:szCs w:val="36"/>
        </w:rPr>
      </w:pPr>
      <w:r w:rsidRPr="00991C68">
        <w:rPr>
          <w:rFonts w:ascii="Calibri" w:hAnsi="Calibri"/>
          <w:bCs/>
          <w:sz w:val="28"/>
          <w:szCs w:val="36"/>
        </w:rPr>
        <w:t>SO 701 – ZŠ ŠVERMOVA – HOSPODÁŘSKÝ PAVILON</w:t>
      </w:r>
    </w:p>
    <w:p w:rsidR="005177C0" w:rsidRPr="00991C68" w:rsidRDefault="005177C0">
      <w:pPr>
        <w:jc w:val="center"/>
        <w:rPr>
          <w:rFonts w:ascii="Calibri" w:hAnsi="Calibri"/>
          <w:b/>
          <w:bCs/>
          <w:sz w:val="28"/>
          <w:szCs w:val="20"/>
        </w:rPr>
      </w:pPr>
      <w:proofErr w:type="gramStart"/>
      <w:r w:rsidRPr="00991C68">
        <w:rPr>
          <w:rFonts w:ascii="Calibri" w:hAnsi="Calibri"/>
          <w:b/>
          <w:bCs/>
          <w:sz w:val="28"/>
          <w:szCs w:val="20"/>
        </w:rPr>
        <w:t>D.1.</w:t>
      </w:r>
      <w:r w:rsidR="00CD343A" w:rsidRPr="00991C68">
        <w:rPr>
          <w:rFonts w:ascii="Calibri" w:hAnsi="Calibri"/>
          <w:b/>
          <w:bCs/>
          <w:sz w:val="28"/>
          <w:szCs w:val="20"/>
        </w:rPr>
        <w:t>8</w:t>
      </w:r>
      <w:proofErr w:type="gramEnd"/>
      <w:r w:rsidRPr="00991C68">
        <w:rPr>
          <w:rFonts w:ascii="Calibri" w:hAnsi="Calibri"/>
          <w:b/>
          <w:bCs/>
          <w:sz w:val="28"/>
          <w:szCs w:val="20"/>
        </w:rPr>
        <w:t xml:space="preserve"> – TECHNOLOGIE </w:t>
      </w:r>
      <w:r w:rsidR="00A918E1" w:rsidRPr="00991C68">
        <w:rPr>
          <w:rFonts w:ascii="Calibri" w:hAnsi="Calibri"/>
          <w:b/>
          <w:bCs/>
          <w:sz w:val="28"/>
          <w:szCs w:val="20"/>
        </w:rPr>
        <w:t>STRAVOVÁNÍ</w:t>
      </w:r>
    </w:p>
    <w:p w:rsidR="00CC4026" w:rsidRPr="00991C68" w:rsidRDefault="00A347F5">
      <w:pPr>
        <w:jc w:val="center"/>
        <w:rPr>
          <w:rFonts w:ascii="Calibri" w:hAnsi="Calibri"/>
          <w:szCs w:val="20"/>
        </w:rPr>
      </w:pPr>
      <w:r w:rsidRPr="00991C68">
        <w:rPr>
          <w:rFonts w:ascii="Calibri" w:hAnsi="Calibri"/>
          <w:szCs w:val="20"/>
        </w:rPr>
        <w:t>TECHNICKÁ ZPRÁVA</w:t>
      </w:r>
    </w:p>
    <w:p w:rsidR="00CC4026" w:rsidRDefault="00CC4026">
      <w:pPr>
        <w:rPr>
          <w:rFonts w:ascii="Calibri" w:hAnsi="Calibri"/>
          <w:sz w:val="18"/>
        </w:rPr>
      </w:pPr>
    </w:p>
    <w:p w:rsidR="00CC4026" w:rsidRDefault="00A347F5">
      <w:pPr>
        <w:pStyle w:val="Normln1"/>
        <w:pBdr>
          <w:top w:val="single" w:sz="8" w:space="4" w:color="000000" w:shadow="1"/>
          <w:left w:val="single" w:sz="8" w:space="4" w:color="000000" w:shadow="1"/>
          <w:bottom w:val="single" w:sz="8" w:space="4" w:color="000000" w:shadow="1"/>
          <w:right w:val="single" w:sz="8" w:space="4" w:color="000000" w:shadow="1"/>
        </w:pBdr>
        <w:jc w:val="center"/>
        <w:rPr>
          <w:rFonts w:ascii="Calibri" w:hAnsi="Calibri"/>
          <w:b/>
          <w:bCs/>
          <w:sz w:val="28"/>
          <w:szCs w:val="28"/>
        </w:rPr>
      </w:pPr>
      <w:r>
        <w:rPr>
          <w:rFonts w:ascii="Calibri" w:hAnsi="Calibri"/>
          <w:b/>
          <w:bCs/>
          <w:sz w:val="28"/>
          <w:szCs w:val="28"/>
        </w:rPr>
        <w:t>ÚVOD</w:t>
      </w:r>
    </w:p>
    <w:p w:rsidR="00CC4026" w:rsidRDefault="00CC4026">
      <w:pPr>
        <w:pStyle w:val="Normln1"/>
        <w:spacing w:after="113"/>
        <w:jc w:val="center"/>
        <w:rPr>
          <w:rFonts w:ascii="Calibri" w:hAnsi="Calibri"/>
          <w:sz w:val="22"/>
          <w:szCs w:val="22"/>
          <w:lang w:val="cs-CZ"/>
        </w:rPr>
      </w:pPr>
    </w:p>
    <w:p w:rsidR="00CC4026" w:rsidRDefault="00A347F5">
      <w:pPr>
        <w:pStyle w:val="Zkladntextodsazen1"/>
        <w:spacing w:after="113" w:line="100" w:lineRule="atLeast"/>
        <w:ind w:left="0" w:firstLine="283"/>
        <w:rPr>
          <w:rFonts w:ascii="Calibri" w:hAnsi="Calibri"/>
          <w:sz w:val="22"/>
        </w:rPr>
      </w:pPr>
      <w:r>
        <w:rPr>
          <w:rFonts w:ascii="Calibri" w:hAnsi="Calibri"/>
          <w:sz w:val="22"/>
        </w:rPr>
        <w:t xml:space="preserve">Úkolem projektu technologie stravování pro </w:t>
      </w:r>
      <w:r w:rsidR="00A918E1">
        <w:rPr>
          <w:rFonts w:ascii="Calibri" w:hAnsi="Calibri"/>
          <w:sz w:val="22"/>
        </w:rPr>
        <w:t>úpravu kuchyně</w:t>
      </w:r>
      <w:r w:rsidR="00DA5EC0">
        <w:rPr>
          <w:rFonts w:ascii="Calibri" w:hAnsi="Calibri"/>
          <w:sz w:val="22"/>
        </w:rPr>
        <w:t xml:space="preserve"> Základní školy </w:t>
      </w:r>
      <w:r w:rsidR="00A918E1">
        <w:rPr>
          <w:rFonts w:ascii="Calibri" w:hAnsi="Calibri"/>
          <w:sz w:val="22"/>
        </w:rPr>
        <w:t>Švermova</w:t>
      </w:r>
      <w:r w:rsidR="00023DCB">
        <w:rPr>
          <w:rFonts w:ascii="Calibri" w:hAnsi="Calibri"/>
          <w:sz w:val="22"/>
        </w:rPr>
        <w:t xml:space="preserve"> v L</w:t>
      </w:r>
      <w:r w:rsidR="00A918E1">
        <w:rPr>
          <w:rFonts w:ascii="Calibri" w:hAnsi="Calibri"/>
          <w:sz w:val="22"/>
        </w:rPr>
        <w:t>iberci</w:t>
      </w:r>
      <w:r w:rsidR="00023DCB">
        <w:rPr>
          <w:rFonts w:ascii="Calibri" w:hAnsi="Calibri"/>
          <w:sz w:val="22"/>
        </w:rPr>
        <w:t xml:space="preserve"> </w:t>
      </w:r>
      <w:r>
        <w:rPr>
          <w:rFonts w:ascii="Calibri" w:hAnsi="Calibri"/>
          <w:sz w:val="22"/>
        </w:rPr>
        <w:t>bylo řešení stravovacího provozu v tomto objektu při splnění hygienických předpisů, požadavků investora a při respektování prostorových možností.</w:t>
      </w:r>
    </w:p>
    <w:p w:rsidR="00CC4026" w:rsidRDefault="00A347F5">
      <w:pPr>
        <w:pStyle w:val="Zkladntextodsazen1"/>
        <w:spacing w:after="113" w:line="100" w:lineRule="atLeast"/>
        <w:ind w:left="0" w:firstLine="283"/>
        <w:rPr>
          <w:rFonts w:ascii="Calibri" w:hAnsi="Calibri"/>
          <w:sz w:val="22"/>
        </w:rPr>
      </w:pPr>
      <w:r>
        <w:rPr>
          <w:rFonts w:ascii="Calibri" w:hAnsi="Calibri"/>
          <w:sz w:val="22"/>
        </w:rPr>
        <w:t xml:space="preserve">Jedná se o </w:t>
      </w:r>
      <w:r w:rsidR="00023DCB">
        <w:rPr>
          <w:rFonts w:ascii="Calibri" w:hAnsi="Calibri"/>
          <w:sz w:val="22"/>
        </w:rPr>
        <w:t>modernizaci stávající kuchyně</w:t>
      </w:r>
      <w:r>
        <w:rPr>
          <w:rFonts w:ascii="Calibri" w:hAnsi="Calibri"/>
          <w:sz w:val="22"/>
        </w:rPr>
        <w:t xml:space="preserve"> se zázemím v areálu základní školy, která by měla poskytovat stravovací služby pro žáky </w:t>
      </w:r>
      <w:r w:rsidR="00DA5EC0">
        <w:rPr>
          <w:rFonts w:ascii="Calibri" w:hAnsi="Calibri"/>
          <w:sz w:val="22"/>
        </w:rPr>
        <w:t>i</w:t>
      </w:r>
      <w:r>
        <w:rPr>
          <w:rFonts w:ascii="Calibri" w:hAnsi="Calibri"/>
          <w:sz w:val="22"/>
        </w:rPr>
        <w:t xml:space="preserve"> zaměstnance školy.</w:t>
      </w:r>
    </w:p>
    <w:p w:rsidR="00023DCB" w:rsidRDefault="00A918E1">
      <w:pPr>
        <w:pStyle w:val="Zkladntextodsazen1"/>
        <w:spacing w:after="113" w:line="100" w:lineRule="atLeast"/>
        <w:ind w:left="0" w:firstLine="283"/>
        <w:rPr>
          <w:rFonts w:ascii="Calibri" w:hAnsi="Calibri"/>
          <w:sz w:val="22"/>
        </w:rPr>
      </w:pPr>
      <w:r>
        <w:rPr>
          <w:rFonts w:ascii="Calibri" w:hAnsi="Calibri"/>
          <w:sz w:val="22"/>
        </w:rPr>
        <w:t>Požadovaná kapacita kuchyně je ca 300 obědů.</w:t>
      </w:r>
    </w:p>
    <w:p w:rsidR="00CC4026" w:rsidRDefault="00023DCB">
      <w:pPr>
        <w:pStyle w:val="Zkladntextodsazen1"/>
        <w:spacing w:after="113" w:line="100" w:lineRule="atLeast"/>
        <w:ind w:left="0" w:firstLine="283"/>
        <w:rPr>
          <w:rFonts w:ascii="Calibri" w:hAnsi="Calibri"/>
          <w:sz w:val="22"/>
        </w:rPr>
      </w:pPr>
      <w:r>
        <w:rPr>
          <w:rFonts w:ascii="Calibri" w:hAnsi="Calibri"/>
          <w:sz w:val="22"/>
        </w:rPr>
        <w:t>Předpokládá se výroba a výdej</w:t>
      </w:r>
      <w:r w:rsidR="00DA5EC0">
        <w:rPr>
          <w:rFonts w:ascii="Calibri" w:hAnsi="Calibri"/>
          <w:sz w:val="22"/>
        </w:rPr>
        <w:t xml:space="preserve"> 2 druh</w:t>
      </w:r>
      <w:r>
        <w:rPr>
          <w:rFonts w:ascii="Calibri" w:hAnsi="Calibri"/>
          <w:sz w:val="22"/>
        </w:rPr>
        <w:t>ů</w:t>
      </w:r>
      <w:r w:rsidR="00DA5EC0">
        <w:rPr>
          <w:rFonts w:ascii="Calibri" w:hAnsi="Calibri"/>
          <w:sz w:val="22"/>
        </w:rPr>
        <w:t xml:space="preserve"> hlavního jídla, 1 druh polévky, salát, případně moučník a </w:t>
      </w:r>
      <w:r>
        <w:rPr>
          <w:rFonts w:ascii="Calibri" w:hAnsi="Calibri"/>
          <w:sz w:val="22"/>
        </w:rPr>
        <w:t>nápoje (čaj, příp. džus, mléko ….)</w:t>
      </w:r>
      <w:r w:rsidR="00DA5EC0">
        <w:rPr>
          <w:rFonts w:ascii="Calibri" w:hAnsi="Calibri"/>
          <w:sz w:val="22"/>
        </w:rPr>
        <w:t xml:space="preserve">. </w:t>
      </w:r>
    </w:p>
    <w:p w:rsidR="00E34BE5" w:rsidRDefault="00E34BE5">
      <w:pPr>
        <w:pStyle w:val="Zkladntextodsazen1"/>
        <w:spacing w:after="113" w:line="100" w:lineRule="atLeast"/>
        <w:ind w:left="0" w:firstLine="283"/>
        <w:rPr>
          <w:rFonts w:ascii="Calibri" w:hAnsi="Calibri"/>
          <w:sz w:val="22"/>
        </w:rPr>
      </w:pPr>
      <w:r>
        <w:rPr>
          <w:rFonts w:ascii="Calibri" w:hAnsi="Calibri"/>
          <w:sz w:val="22"/>
        </w:rPr>
        <w:t>Tento projekt se zabývá kuchyní se zázemím, výdejem jídel, sklady a hrubou přípravnou zeleniny, zázemí pro personál (šatna, WC s předsíní a kanceláře) zůstávají na stávajícím místě.</w:t>
      </w:r>
    </w:p>
    <w:p w:rsidR="00C02FB3" w:rsidRDefault="00C02FB3">
      <w:pPr>
        <w:pStyle w:val="Zkladntextodsazen1"/>
        <w:spacing w:after="113" w:line="100" w:lineRule="atLeast"/>
        <w:ind w:left="0" w:firstLine="283"/>
        <w:rPr>
          <w:rFonts w:ascii="Calibri" w:hAnsi="Calibri"/>
          <w:sz w:val="22"/>
        </w:rPr>
      </w:pPr>
    </w:p>
    <w:p w:rsidR="00CC4026" w:rsidRDefault="00A347F5">
      <w:pPr>
        <w:pStyle w:val="Normln1"/>
        <w:pBdr>
          <w:top w:val="single" w:sz="8" w:space="4" w:color="000000" w:shadow="1"/>
          <w:left w:val="single" w:sz="8" w:space="4" w:color="000000" w:shadow="1"/>
          <w:bottom w:val="single" w:sz="8" w:space="4" w:color="000000" w:shadow="1"/>
          <w:right w:val="single" w:sz="8" w:space="4" w:color="000000" w:shadow="1"/>
        </w:pBdr>
        <w:spacing w:after="113"/>
        <w:jc w:val="center"/>
        <w:rPr>
          <w:rFonts w:ascii="Calibri" w:hAnsi="Calibri"/>
          <w:b/>
          <w:bCs/>
          <w:sz w:val="28"/>
          <w:szCs w:val="28"/>
        </w:rPr>
      </w:pPr>
      <w:r>
        <w:rPr>
          <w:rFonts w:ascii="Calibri" w:hAnsi="Calibri"/>
          <w:b/>
          <w:bCs/>
          <w:sz w:val="28"/>
          <w:szCs w:val="28"/>
        </w:rPr>
        <w:t>DISPOZIČNÍ ŘEŠENÍ</w:t>
      </w:r>
    </w:p>
    <w:p w:rsidR="00A918E1" w:rsidRDefault="00A918E1">
      <w:pPr>
        <w:pStyle w:val="Zkladntextodsazen1"/>
        <w:tabs>
          <w:tab w:val="right" w:pos="9497"/>
        </w:tabs>
        <w:spacing w:after="113" w:line="100" w:lineRule="atLeast"/>
        <w:ind w:left="0" w:firstLine="283"/>
        <w:rPr>
          <w:rFonts w:ascii="Calibri" w:hAnsi="Calibri"/>
          <w:sz w:val="22"/>
        </w:rPr>
      </w:pPr>
    </w:p>
    <w:p w:rsidR="00023DCB" w:rsidRDefault="00A347F5">
      <w:pPr>
        <w:pStyle w:val="Zkladntextodsazen1"/>
        <w:tabs>
          <w:tab w:val="right" w:pos="9497"/>
        </w:tabs>
        <w:spacing w:after="113" w:line="100" w:lineRule="atLeast"/>
        <w:ind w:left="0" w:firstLine="283"/>
        <w:rPr>
          <w:rFonts w:ascii="Calibri" w:hAnsi="Calibri"/>
          <w:sz w:val="22"/>
        </w:rPr>
      </w:pPr>
      <w:r>
        <w:rPr>
          <w:rFonts w:ascii="Calibri" w:hAnsi="Calibri"/>
          <w:sz w:val="22"/>
        </w:rPr>
        <w:t>S</w:t>
      </w:r>
      <w:r w:rsidR="00E34BE5">
        <w:rPr>
          <w:rFonts w:ascii="Calibri" w:hAnsi="Calibri"/>
          <w:sz w:val="22"/>
        </w:rPr>
        <w:t>oučasný stravo</w:t>
      </w:r>
      <w:r>
        <w:rPr>
          <w:rFonts w:ascii="Calibri" w:hAnsi="Calibri"/>
          <w:sz w:val="22"/>
        </w:rPr>
        <w:t xml:space="preserve">vací provoz </w:t>
      </w:r>
      <w:r w:rsidR="00023DCB">
        <w:rPr>
          <w:rFonts w:ascii="Calibri" w:hAnsi="Calibri"/>
          <w:sz w:val="22"/>
        </w:rPr>
        <w:t xml:space="preserve">je </w:t>
      </w:r>
      <w:proofErr w:type="gramStart"/>
      <w:r>
        <w:rPr>
          <w:rFonts w:ascii="Calibri" w:hAnsi="Calibri"/>
          <w:sz w:val="22"/>
        </w:rPr>
        <w:t xml:space="preserve">umístěn </w:t>
      </w:r>
      <w:r w:rsidR="00023DCB">
        <w:rPr>
          <w:rFonts w:ascii="Calibri" w:hAnsi="Calibri"/>
          <w:sz w:val="22"/>
        </w:rPr>
        <w:t>v 1.N.</w:t>
      </w:r>
      <w:proofErr w:type="gramEnd"/>
      <w:r w:rsidR="00023DCB">
        <w:rPr>
          <w:rFonts w:ascii="Calibri" w:hAnsi="Calibri"/>
          <w:sz w:val="22"/>
        </w:rPr>
        <w:t>P. a v 1.P.P.</w:t>
      </w:r>
      <w:r w:rsidR="00E34BE5">
        <w:rPr>
          <w:rFonts w:ascii="Calibri" w:hAnsi="Calibri"/>
          <w:sz w:val="22"/>
        </w:rPr>
        <w:t xml:space="preserve"> Jelikož jsou prostory v 1.P.P. (sklady) nevyužívané, soustředí se celý provoz na úroveň 1.N.P. </w:t>
      </w:r>
    </w:p>
    <w:p w:rsidR="007F2F40" w:rsidRDefault="00A347F5">
      <w:pPr>
        <w:pStyle w:val="Zkladntextodsazen1"/>
        <w:tabs>
          <w:tab w:val="right" w:pos="9497"/>
        </w:tabs>
        <w:spacing w:after="113" w:line="100" w:lineRule="atLeast"/>
        <w:ind w:left="0" w:firstLine="283"/>
        <w:rPr>
          <w:rFonts w:ascii="Calibri" w:hAnsi="Calibri"/>
          <w:sz w:val="22"/>
        </w:rPr>
      </w:pPr>
      <w:r>
        <w:rPr>
          <w:rFonts w:ascii="Calibri" w:hAnsi="Calibri"/>
          <w:sz w:val="22"/>
        </w:rPr>
        <w:t>Zásobování bude probíhat přes zásobovací rampu</w:t>
      </w:r>
      <w:r w:rsidR="00E34BE5">
        <w:rPr>
          <w:rFonts w:ascii="Calibri" w:hAnsi="Calibri"/>
          <w:sz w:val="22"/>
        </w:rPr>
        <w:t xml:space="preserve"> a přes prostor manipulace a chodbu se suroviny dopraví do skladů a přípraven.</w:t>
      </w:r>
    </w:p>
    <w:p w:rsidR="007643A9" w:rsidRDefault="00E34BE5">
      <w:pPr>
        <w:pStyle w:val="Zkladntextodsazen1"/>
        <w:tabs>
          <w:tab w:val="right" w:pos="9497"/>
        </w:tabs>
        <w:spacing w:after="113" w:line="100" w:lineRule="atLeast"/>
        <w:ind w:left="0" w:firstLine="283"/>
        <w:rPr>
          <w:rFonts w:ascii="Calibri" w:hAnsi="Calibri"/>
          <w:sz w:val="22"/>
        </w:rPr>
      </w:pPr>
      <w:r>
        <w:rPr>
          <w:rFonts w:ascii="Calibri" w:hAnsi="Calibri"/>
          <w:sz w:val="22"/>
        </w:rPr>
        <w:t>Nacházejí se zde tyto prostory: šatna a sociální zařízení personálu, úklidová komora s výlevkou, sklad odpadků s chladící skříní, suchý sklad, sklad a hrubá přípravna zeleniny, dva chlad</w:t>
      </w:r>
      <w:r w:rsidR="00ED2A83">
        <w:rPr>
          <w:rFonts w:ascii="Calibri" w:hAnsi="Calibri"/>
          <w:sz w:val="22"/>
        </w:rPr>
        <w:t>i</w:t>
      </w:r>
      <w:r>
        <w:rPr>
          <w:rFonts w:ascii="Calibri" w:hAnsi="Calibri"/>
          <w:sz w:val="22"/>
        </w:rPr>
        <w:t>cí boxy (na zeleninu a na maso a vejce), denní sklad a</w:t>
      </w:r>
      <w:r w:rsidR="007643A9">
        <w:rPr>
          <w:rFonts w:ascii="Calibri" w:hAnsi="Calibri"/>
          <w:sz w:val="22"/>
        </w:rPr>
        <w:t xml:space="preserve"> kuchyně s mytím stolního a provozního nádobí a výdejem jídel</w:t>
      </w:r>
      <w:r>
        <w:rPr>
          <w:rFonts w:ascii="Calibri" w:hAnsi="Calibri"/>
          <w:sz w:val="22"/>
        </w:rPr>
        <w:t>.</w:t>
      </w:r>
    </w:p>
    <w:p w:rsidR="007643A9" w:rsidRDefault="007643A9">
      <w:pPr>
        <w:pStyle w:val="Zkladntextodsazen1"/>
        <w:tabs>
          <w:tab w:val="right" w:pos="9497"/>
        </w:tabs>
        <w:spacing w:after="113" w:line="100" w:lineRule="atLeast"/>
        <w:ind w:left="0" w:firstLine="283"/>
        <w:rPr>
          <w:rFonts w:ascii="Calibri" w:hAnsi="Calibri"/>
          <w:sz w:val="22"/>
        </w:rPr>
      </w:pPr>
      <w:r>
        <w:rPr>
          <w:rFonts w:ascii="Calibri" w:hAnsi="Calibri"/>
          <w:sz w:val="22"/>
        </w:rPr>
        <w:t xml:space="preserve">Dispozice kuchyně a umýváren nádobí zůstává </w:t>
      </w:r>
      <w:r w:rsidR="00E34BE5">
        <w:rPr>
          <w:rFonts w:ascii="Calibri" w:hAnsi="Calibri"/>
          <w:sz w:val="22"/>
        </w:rPr>
        <w:t xml:space="preserve">téměř </w:t>
      </w:r>
      <w:r>
        <w:rPr>
          <w:rFonts w:ascii="Calibri" w:hAnsi="Calibri"/>
          <w:sz w:val="22"/>
        </w:rPr>
        <w:t>stejná, změní se jen umístění technologického zařízení, aby byl zajištěn plynulý tok surovin od skladování, přípravy, tepelné úpravy až po výdej jídel a mytí použitého stolního i provozního nádobí.</w:t>
      </w:r>
    </w:p>
    <w:p w:rsidR="00CC4026" w:rsidRDefault="00A347F5">
      <w:pPr>
        <w:pStyle w:val="Zkladntextodsazen1"/>
        <w:tabs>
          <w:tab w:val="right" w:pos="9497"/>
        </w:tabs>
        <w:spacing w:after="113" w:line="100" w:lineRule="atLeast"/>
        <w:ind w:left="0" w:firstLine="283"/>
        <w:rPr>
          <w:rFonts w:ascii="Calibri" w:hAnsi="Calibri"/>
          <w:sz w:val="22"/>
        </w:rPr>
      </w:pPr>
      <w:r>
        <w:rPr>
          <w:rFonts w:ascii="Calibri" w:hAnsi="Calibri"/>
          <w:sz w:val="22"/>
        </w:rPr>
        <w:t>V kuchyni j</w:t>
      </w:r>
      <w:r w:rsidR="007F2F40">
        <w:rPr>
          <w:rFonts w:ascii="Calibri" w:hAnsi="Calibri"/>
          <w:sz w:val="22"/>
        </w:rPr>
        <w:t>e</w:t>
      </w:r>
      <w:r>
        <w:rPr>
          <w:rFonts w:ascii="Calibri" w:hAnsi="Calibri"/>
          <w:sz w:val="22"/>
        </w:rPr>
        <w:t xml:space="preserve"> </w:t>
      </w:r>
      <w:r w:rsidR="007F2F40">
        <w:rPr>
          <w:rFonts w:ascii="Calibri" w:hAnsi="Calibri"/>
          <w:sz w:val="22"/>
        </w:rPr>
        <w:t xml:space="preserve">uprostřed </w:t>
      </w:r>
      <w:r>
        <w:rPr>
          <w:rFonts w:ascii="Calibri" w:hAnsi="Calibri"/>
          <w:sz w:val="22"/>
        </w:rPr>
        <w:t>umístěn varn</w:t>
      </w:r>
      <w:r w:rsidR="007F2F40">
        <w:rPr>
          <w:rFonts w:ascii="Calibri" w:hAnsi="Calibri"/>
          <w:sz w:val="22"/>
        </w:rPr>
        <w:t>ý</w:t>
      </w:r>
      <w:r>
        <w:rPr>
          <w:rFonts w:ascii="Calibri" w:hAnsi="Calibri"/>
          <w:sz w:val="22"/>
        </w:rPr>
        <w:t xml:space="preserve"> blok</w:t>
      </w:r>
      <w:r w:rsidR="007F2F40">
        <w:rPr>
          <w:rFonts w:ascii="Calibri" w:hAnsi="Calibri"/>
          <w:sz w:val="22"/>
        </w:rPr>
        <w:t>, po obvodě</w:t>
      </w:r>
      <w:r>
        <w:rPr>
          <w:rFonts w:ascii="Calibri" w:hAnsi="Calibri"/>
          <w:sz w:val="22"/>
        </w:rPr>
        <w:t xml:space="preserve"> </w:t>
      </w:r>
      <w:r w:rsidR="007F2F40">
        <w:rPr>
          <w:rFonts w:ascii="Calibri" w:hAnsi="Calibri"/>
          <w:sz w:val="22"/>
        </w:rPr>
        <w:t>pak pracovní úseky na přípravu masa a vajec, těsta</w:t>
      </w:r>
      <w:r w:rsidR="00753BCC">
        <w:rPr>
          <w:rFonts w:ascii="Calibri" w:hAnsi="Calibri"/>
          <w:sz w:val="22"/>
        </w:rPr>
        <w:t xml:space="preserve"> a</w:t>
      </w:r>
      <w:r w:rsidR="007F2F40">
        <w:rPr>
          <w:rFonts w:ascii="Calibri" w:hAnsi="Calibri"/>
          <w:sz w:val="22"/>
        </w:rPr>
        <w:t xml:space="preserve"> zeleniny.</w:t>
      </w:r>
      <w:r w:rsidR="00AB08F3">
        <w:rPr>
          <w:rFonts w:ascii="Calibri" w:hAnsi="Calibri"/>
          <w:sz w:val="22"/>
        </w:rPr>
        <w:t xml:space="preserve"> S</w:t>
      </w:r>
      <w:r w:rsidR="007F2F40">
        <w:rPr>
          <w:rFonts w:ascii="Calibri" w:hAnsi="Calibri"/>
          <w:sz w:val="22"/>
        </w:rPr>
        <w:t> kuchyní je propojena umývárna provozního nádobí, výdej jídel a umývárna stolního nádobí.</w:t>
      </w:r>
    </w:p>
    <w:p w:rsidR="00D7516F" w:rsidRDefault="00D7516F">
      <w:pPr>
        <w:pStyle w:val="Zkladntextodsazen1"/>
        <w:tabs>
          <w:tab w:val="right" w:pos="9497"/>
        </w:tabs>
        <w:spacing w:after="113" w:line="100" w:lineRule="atLeast"/>
        <w:ind w:left="0" w:firstLine="283"/>
        <w:rPr>
          <w:rFonts w:ascii="Calibri" w:hAnsi="Calibri"/>
          <w:sz w:val="22"/>
        </w:rPr>
      </w:pPr>
    </w:p>
    <w:p w:rsidR="00CC4026" w:rsidRDefault="00A347F5">
      <w:pPr>
        <w:pStyle w:val="Normln1"/>
        <w:pBdr>
          <w:top w:val="single" w:sz="8" w:space="4" w:color="000000" w:shadow="1"/>
          <w:left w:val="single" w:sz="8" w:space="4" w:color="000000" w:shadow="1"/>
          <w:bottom w:val="single" w:sz="8" w:space="4" w:color="000000" w:shadow="1"/>
          <w:right w:val="single" w:sz="8" w:space="4" w:color="000000" w:shadow="1"/>
        </w:pBdr>
        <w:spacing w:after="113"/>
        <w:jc w:val="center"/>
        <w:rPr>
          <w:rFonts w:ascii="Calibri" w:hAnsi="Calibri"/>
          <w:b/>
          <w:bCs/>
          <w:sz w:val="28"/>
          <w:szCs w:val="28"/>
        </w:rPr>
      </w:pPr>
      <w:r>
        <w:rPr>
          <w:rFonts w:ascii="Calibri" w:hAnsi="Calibri"/>
          <w:b/>
          <w:bCs/>
          <w:sz w:val="28"/>
          <w:szCs w:val="28"/>
        </w:rPr>
        <w:t>PROVOZNÍ ŘEŠENÍ</w:t>
      </w:r>
    </w:p>
    <w:p w:rsidR="00CC4026" w:rsidRDefault="00CC4026">
      <w:pPr>
        <w:pStyle w:val="Zkladntextodsazen1"/>
        <w:tabs>
          <w:tab w:val="right" w:pos="9497"/>
        </w:tabs>
        <w:spacing w:after="113" w:line="100" w:lineRule="atLeast"/>
        <w:ind w:left="0" w:firstLine="283"/>
        <w:rPr>
          <w:rFonts w:ascii="Calibri" w:hAnsi="Calibri"/>
          <w:sz w:val="22"/>
          <w:szCs w:val="22"/>
        </w:rPr>
      </w:pPr>
    </w:p>
    <w:p w:rsidR="00D7516F" w:rsidRDefault="00A347F5">
      <w:pPr>
        <w:pStyle w:val="Zkladntextodsazen1"/>
        <w:tabs>
          <w:tab w:val="right" w:pos="9497"/>
        </w:tabs>
        <w:spacing w:after="113" w:line="100" w:lineRule="atLeast"/>
        <w:ind w:left="0" w:firstLine="283"/>
        <w:rPr>
          <w:rFonts w:ascii="Calibri" w:hAnsi="Calibri"/>
          <w:sz w:val="22"/>
        </w:rPr>
      </w:pPr>
      <w:r>
        <w:rPr>
          <w:rFonts w:ascii="Calibri" w:hAnsi="Calibri"/>
          <w:sz w:val="22"/>
        </w:rPr>
        <w:t xml:space="preserve">Zásobování bude probíhat přes centrální zásobovací </w:t>
      </w:r>
      <w:proofErr w:type="gramStart"/>
      <w:r>
        <w:rPr>
          <w:rFonts w:ascii="Calibri" w:hAnsi="Calibri"/>
          <w:sz w:val="22"/>
        </w:rPr>
        <w:t xml:space="preserve">rampu </w:t>
      </w:r>
      <w:r w:rsidR="00D7516F">
        <w:rPr>
          <w:rFonts w:ascii="Calibri" w:hAnsi="Calibri"/>
          <w:sz w:val="22"/>
        </w:rPr>
        <w:t>v 1.N.</w:t>
      </w:r>
      <w:proofErr w:type="gramEnd"/>
      <w:r w:rsidR="00D7516F">
        <w:rPr>
          <w:rFonts w:ascii="Calibri" w:hAnsi="Calibri"/>
          <w:sz w:val="22"/>
        </w:rPr>
        <w:t xml:space="preserve">P. </w:t>
      </w:r>
      <w:r>
        <w:rPr>
          <w:rFonts w:ascii="Calibri" w:hAnsi="Calibri"/>
          <w:sz w:val="22"/>
        </w:rPr>
        <w:t xml:space="preserve">a suroviny se </w:t>
      </w:r>
      <w:r w:rsidR="00D7516F">
        <w:rPr>
          <w:rFonts w:ascii="Calibri" w:hAnsi="Calibri"/>
          <w:sz w:val="22"/>
        </w:rPr>
        <w:t xml:space="preserve">dopraví </w:t>
      </w:r>
      <w:r w:rsidR="00E34BE5">
        <w:rPr>
          <w:rFonts w:ascii="Calibri" w:hAnsi="Calibri"/>
          <w:sz w:val="22"/>
        </w:rPr>
        <w:t xml:space="preserve">přes prostor manipulace a </w:t>
      </w:r>
      <w:r>
        <w:rPr>
          <w:rFonts w:ascii="Calibri" w:hAnsi="Calibri"/>
          <w:sz w:val="22"/>
        </w:rPr>
        <w:t xml:space="preserve">chodbu do </w:t>
      </w:r>
      <w:r w:rsidR="00E34BE5">
        <w:rPr>
          <w:rFonts w:ascii="Calibri" w:hAnsi="Calibri"/>
          <w:sz w:val="22"/>
        </w:rPr>
        <w:t xml:space="preserve">skladů a přípraven, případně rovnou do </w:t>
      </w:r>
      <w:r w:rsidR="00D7516F">
        <w:rPr>
          <w:rFonts w:ascii="Calibri" w:hAnsi="Calibri"/>
          <w:sz w:val="22"/>
        </w:rPr>
        <w:t>kuchyně</w:t>
      </w:r>
      <w:r>
        <w:rPr>
          <w:rFonts w:ascii="Calibri" w:hAnsi="Calibri"/>
          <w:sz w:val="22"/>
        </w:rPr>
        <w:t>.</w:t>
      </w:r>
      <w:r w:rsidR="00C02FB3">
        <w:rPr>
          <w:rFonts w:ascii="Calibri" w:hAnsi="Calibri"/>
          <w:sz w:val="22"/>
        </w:rPr>
        <w:t xml:space="preserve"> </w:t>
      </w:r>
    </w:p>
    <w:p w:rsidR="00CC4026" w:rsidRDefault="00E34BE5">
      <w:pPr>
        <w:pStyle w:val="Zkladntextodsazen1"/>
        <w:tabs>
          <w:tab w:val="right" w:pos="9497"/>
        </w:tabs>
        <w:spacing w:after="113" w:line="100" w:lineRule="atLeast"/>
        <w:ind w:left="0" w:firstLine="283"/>
        <w:rPr>
          <w:rFonts w:ascii="Calibri" w:hAnsi="Calibri"/>
          <w:sz w:val="22"/>
        </w:rPr>
      </w:pPr>
      <w:r>
        <w:rPr>
          <w:rFonts w:ascii="Calibri" w:hAnsi="Calibri"/>
          <w:sz w:val="22"/>
        </w:rPr>
        <w:t>Ve skladech budou suroviny</w:t>
      </w:r>
      <w:r w:rsidR="00A347F5">
        <w:rPr>
          <w:rFonts w:ascii="Calibri" w:hAnsi="Calibri"/>
          <w:sz w:val="22"/>
        </w:rPr>
        <w:t xml:space="preserve"> uloženy </w:t>
      </w:r>
      <w:r>
        <w:rPr>
          <w:rFonts w:ascii="Calibri" w:hAnsi="Calibri"/>
          <w:sz w:val="22"/>
        </w:rPr>
        <w:t xml:space="preserve">dle druhů </w:t>
      </w:r>
      <w:r w:rsidR="007F2F40">
        <w:rPr>
          <w:rFonts w:ascii="Calibri" w:hAnsi="Calibri"/>
          <w:sz w:val="22"/>
        </w:rPr>
        <w:t>v chladících a mrazících skříních</w:t>
      </w:r>
      <w:r w:rsidR="00205E2D">
        <w:rPr>
          <w:rFonts w:ascii="Calibri" w:hAnsi="Calibri"/>
          <w:sz w:val="22"/>
        </w:rPr>
        <w:t>, chlad</w:t>
      </w:r>
      <w:r w:rsidR="00D7516F">
        <w:rPr>
          <w:rFonts w:ascii="Calibri" w:hAnsi="Calibri"/>
          <w:sz w:val="22"/>
        </w:rPr>
        <w:t>i</w:t>
      </w:r>
      <w:r w:rsidR="00205E2D">
        <w:rPr>
          <w:rFonts w:ascii="Calibri" w:hAnsi="Calibri"/>
          <w:sz w:val="22"/>
        </w:rPr>
        <w:t>cí</w:t>
      </w:r>
      <w:r w:rsidR="00D7516F">
        <w:rPr>
          <w:rFonts w:ascii="Calibri" w:hAnsi="Calibri"/>
          <w:sz w:val="22"/>
        </w:rPr>
        <w:t xml:space="preserve">ch boxech </w:t>
      </w:r>
      <w:r>
        <w:rPr>
          <w:rFonts w:ascii="Calibri" w:hAnsi="Calibri"/>
          <w:sz w:val="22"/>
        </w:rPr>
        <w:t xml:space="preserve">a </w:t>
      </w:r>
      <w:r w:rsidR="007F2F40">
        <w:rPr>
          <w:rFonts w:ascii="Calibri" w:hAnsi="Calibri"/>
          <w:sz w:val="22"/>
        </w:rPr>
        <w:t xml:space="preserve">skladových regálech </w:t>
      </w:r>
      <w:r w:rsidR="00A347F5">
        <w:rPr>
          <w:rFonts w:ascii="Calibri" w:hAnsi="Calibri"/>
          <w:sz w:val="22"/>
        </w:rPr>
        <w:t xml:space="preserve">dle druhů. </w:t>
      </w:r>
    </w:p>
    <w:p w:rsidR="00CC4026" w:rsidRDefault="00A347F5">
      <w:pPr>
        <w:pStyle w:val="Zkladntextodsazen1"/>
        <w:tabs>
          <w:tab w:val="right" w:pos="9497"/>
        </w:tabs>
        <w:spacing w:after="113" w:line="100" w:lineRule="atLeast"/>
        <w:ind w:left="0" w:firstLine="283"/>
      </w:pPr>
      <w:r>
        <w:rPr>
          <w:rFonts w:ascii="Calibri" w:hAnsi="Calibri"/>
          <w:sz w:val="22"/>
        </w:rPr>
        <w:t>Četnost zásobovacích cyklů bude záviset na možnostech dodavatelů, požadavcích provozovatele a velikosti skladů</w:t>
      </w:r>
      <w:r>
        <w:t xml:space="preserve">. </w:t>
      </w:r>
    </w:p>
    <w:p w:rsidR="00C02FB3" w:rsidRDefault="00A347F5">
      <w:pPr>
        <w:pStyle w:val="Zkladntextodsazen1"/>
        <w:tabs>
          <w:tab w:val="right" w:pos="9497"/>
        </w:tabs>
        <w:spacing w:after="113" w:line="100" w:lineRule="atLeast"/>
        <w:ind w:left="0" w:firstLine="283"/>
        <w:rPr>
          <w:rFonts w:ascii="Calibri" w:hAnsi="Calibri"/>
          <w:sz w:val="22"/>
        </w:rPr>
      </w:pPr>
      <w:r>
        <w:rPr>
          <w:rFonts w:ascii="Calibri" w:hAnsi="Calibri"/>
          <w:sz w:val="22"/>
        </w:rPr>
        <w:lastRenderedPageBreak/>
        <w:t>Ze skladů jsou suroviny transportovány do hrub</w:t>
      </w:r>
      <w:r w:rsidR="00D7516F">
        <w:rPr>
          <w:rFonts w:ascii="Calibri" w:hAnsi="Calibri"/>
          <w:sz w:val="22"/>
        </w:rPr>
        <w:t>é přípravny (zelenina)</w:t>
      </w:r>
      <w:r>
        <w:rPr>
          <w:rFonts w:ascii="Calibri" w:hAnsi="Calibri"/>
          <w:sz w:val="22"/>
        </w:rPr>
        <w:t xml:space="preserve"> </w:t>
      </w:r>
      <w:r w:rsidR="00D7516F">
        <w:rPr>
          <w:rFonts w:ascii="Calibri" w:hAnsi="Calibri"/>
          <w:sz w:val="22"/>
        </w:rPr>
        <w:t xml:space="preserve">nebo rovnou </w:t>
      </w:r>
      <w:r w:rsidR="00E716B2">
        <w:rPr>
          <w:rFonts w:ascii="Calibri" w:hAnsi="Calibri"/>
          <w:sz w:val="22"/>
        </w:rPr>
        <w:t>do kuchyně, kde budou před tepelnou úpravou naporcovány na jednotlivých pracovních úsecích.</w:t>
      </w:r>
    </w:p>
    <w:p w:rsidR="00CC4026" w:rsidRDefault="00A347F5">
      <w:pPr>
        <w:pStyle w:val="Zkladntextodsazen1"/>
        <w:tabs>
          <w:tab w:val="right" w:pos="9497"/>
        </w:tabs>
        <w:spacing w:after="113" w:line="100" w:lineRule="atLeast"/>
        <w:ind w:left="0" w:firstLine="283"/>
        <w:rPr>
          <w:rFonts w:ascii="Calibri" w:hAnsi="Calibri"/>
          <w:sz w:val="22"/>
        </w:rPr>
      </w:pPr>
      <w:r>
        <w:rPr>
          <w:rFonts w:ascii="Calibri" w:hAnsi="Calibri"/>
          <w:sz w:val="22"/>
        </w:rPr>
        <w:t>Ve varně j</w:t>
      </w:r>
      <w:r w:rsidR="00E716B2">
        <w:rPr>
          <w:rFonts w:ascii="Calibri" w:hAnsi="Calibri"/>
          <w:sz w:val="22"/>
        </w:rPr>
        <w:t>e</w:t>
      </w:r>
      <w:r w:rsidR="00D7516F">
        <w:rPr>
          <w:rFonts w:ascii="Calibri" w:hAnsi="Calibri"/>
          <w:sz w:val="22"/>
        </w:rPr>
        <w:t xml:space="preserve"> </w:t>
      </w:r>
      <w:r w:rsidR="00E716B2">
        <w:rPr>
          <w:rFonts w:ascii="Calibri" w:hAnsi="Calibri"/>
          <w:sz w:val="22"/>
        </w:rPr>
        <w:t xml:space="preserve">uprostřed </w:t>
      </w:r>
      <w:r>
        <w:rPr>
          <w:rFonts w:ascii="Calibri" w:hAnsi="Calibri"/>
          <w:sz w:val="22"/>
        </w:rPr>
        <w:t>navržen varn</w:t>
      </w:r>
      <w:r w:rsidR="00E716B2">
        <w:rPr>
          <w:rFonts w:ascii="Calibri" w:hAnsi="Calibri"/>
          <w:sz w:val="22"/>
        </w:rPr>
        <w:t>ý</w:t>
      </w:r>
      <w:r>
        <w:rPr>
          <w:rFonts w:ascii="Calibri" w:hAnsi="Calibri"/>
          <w:sz w:val="22"/>
        </w:rPr>
        <w:t xml:space="preserve"> blok</w:t>
      </w:r>
      <w:r w:rsidR="00D7516F">
        <w:rPr>
          <w:rFonts w:ascii="Calibri" w:hAnsi="Calibri"/>
          <w:sz w:val="22"/>
        </w:rPr>
        <w:t xml:space="preserve">. Po obvodu kuchyně </w:t>
      </w:r>
      <w:r w:rsidR="0073025E">
        <w:rPr>
          <w:rFonts w:ascii="Calibri" w:hAnsi="Calibri"/>
          <w:sz w:val="22"/>
        </w:rPr>
        <w:t>se nacházejí</w:t>
      </w:r>
      <w:r w:rsidR="00D7516F">
        <w:rPr>
          <w:rFonts w:ascii="Calibri" w:hAnsi="Calibri"/>
          <w:sz w:val="22"/>
        </w:rPr>
        <w:t xml:space="preserve"> </w:t>
      </w:r>
      <w:r w:rsidR="007F2F40">
        <w:rPr>
          <w:rFonts w:ascii="Calibri" w:hAnsi="Calibri"/>
          <w:sz w:val="22"/>
        </w:rPr>
        <w:t>pracovní úseky na přípravu jednotlivých druhů surovin</w:t>
      </w:r>
      <w:r w:rsidR="00C02FB3">
        <w:rPr>
          <w:rFonts w:ascii="Calibri" w:hAnsi="Calibri"/>
          <w:sz w:val="22"/>
        </w:rPr>
        <w:t xml:space="preserve"> (přípravna masa a vajec s pracovní plochou</w:t>
      </w:r>
      <w:r w:rsidR="00D7516F">
        <w:rPr>
          <w:rFonts w:ascii="Calibri" w:hAnsi="Calibri"/>
          <w:sz w:val="22"/>
        </w:rPr>
        <w:t xml:space="preserve"> a </w:t>
      </w:r>
      <w:r w:rsidR="00C02FB3">
        <w:rPr>
          <w:rFonts w:ascii="Calibri" w:hAnsi="Calibri"/>
          <w:sz w:val="22"/>
        </w:rPr>
        <w:t>dřezem, přípr</w:t>
      </w:r>
      <w:r w:rsidR="00D7516F">
        <w:rPr>
          <w:rFonts w:ascii="Calibri" w:hAnsi="Calibri"/>
          <w:sz w:val="22"/>
        </w:rPr>
        <w:t xml:space="preserve">ava zeleniny s pracovní plochou a </w:t>
      </w:r>
      <w:r w:rsidR="00C02FB3">
        <w:rPr>
          <w:rFonts w:ascii="Calibri" w:hAnsi="Calibri"/>
          <w:sz w:val="22"/>
        </w:rPr>
        <w:t>dřezem</w:t>
      </w:r>
      <w:r w:rsidR="00753BCC">
        <w:rPr>
          <w:rFonts w:ascii="Calibri" w:hAnsi="Calibri"/>
          <w:sz w:val="22"/>
        </w:rPr>
        <w:t xml:space="preserve"> a</w:t>
      </w:r>
      <w:r w:rsidR="00C02FB3">
        <w:rPr>
          <w:rFonts w:ascii="Calibri" w:hAnsi="Calibri"/>
          <w:sz w:val="22"/>
        </w:rPr>
        <w:t xml:space="preserve"> přípravna těsta s pracovní plochou</w:t>
      </w:r>
      <w:r w:rsidR="00D17119">
        <w:rPr>
          <w:rFonts w:ascii="Calibri" w:hAnsi="Calibri"/>
          <w:sz w:val="22"/>
        </w:rPr>
        <w:t>)</w:t>
      </w:r>
      <w:r w:rsidR="00C02FB3">
        <w:rPr>
          <w:rFonts w:ascii="Calibri" w:hAnsi="Calibri"/>
          <w:sz w:val="22"/>
        </w:rPr>
        <w:t xml:space="preserve">. </w:t>
      </w:r>
      <w:r>
        <w:rPr>
          <w:rFonts w:ascii="Calibri" w:hAnsi="Calibri"/>
          <w:sz w:val="22"/>
        </w:rPr>
        <w:t>Ve varně proběhne tepelná úprava a hotové pokrmy jsou odvezeny v transportních vozících do prostoru výdeje</w:t>
      </w:r>
      <w:r w:rsidR="007F2F40">
        <w:rPr>
          <w:rFonts w:ascii="Calibri" w:hAnsi="Calibri"/>
          <w:sz w:val="22"/>
        </w:rPr>
        <w:t>.</w:t>
      </w:r>
      <w:r w:rsidR="0073025E">
        <w:rPr>
          <w:rFonts w:ascii="Calibri" w:hAnsi="Calibri"/>
          <w:sz w:val="22"/>
        </w:rPr>
        <w:t xml:space="preserve"> </w:t>
      </w:r>
    </w:p>
    <w:p w:rsidR="00CC4026" w:rsidRDefault="00A347F5">
      <w:pPr>
        <w:pStyle w:val="Zkladntextodsazen1"/>
        <w:tabs>
          <w:tab w:val="right" w:pos="9497"/>
        </w:tabs>
        <w:spacing w:after="113" w:line="100" w:lineRule="atLeast"/>
        <w:ind w:left="0" w:firstLine="283"/>
        <w:rPr>
          <w:rFonts w:ascii="Calibri" w:hAnsi="Calibri"/>
          <w:sz w:val="22"/>
        </w:rPr>
      </w:pPr>
      <w:r>
        <w:rPr>
          <w:rFonts w:ascii="Calibri" w:hAnsi="Calibri"/>
          <w:sz w:val="22"/>
        </w:rPr>
        <w:t xml:space="preserve">Pro výdej jídel </w:t>
      </w:r>
      <w:r w:rsidR="0073025E">
        <w:rPr>
          <w:rFonts w:ascii="Calibri" w:hAnsi="Calibri"/>
          <w:sz w:val="22"/>
        </w:rPr>
        <w:t xml:space="preserve">do jídelny </w:t>
      </w:r>
      <w:r>
        <w:rPr>
          <w:rFonts w:ascii="Calibri" w:hAnsi="Calibri"/>
          <w:sz w:val="22"/>
        </w:rPr>
        <w:t xml:space="preserve">se počítá se samoobslužným systémem s platbou pomocí čipů nebo karet. </w:t>
      </w:r>
    </w:p>
    <w:p w:rsidR="00CC4026" w:rsidRDefault="00A347F5">
      <w:pPr>
        <w:pStyle w:val="Zkladntextodsazen1"/>
        <w:tabs>
          <w:tab w:val="right" w:pos="9497"/>
        </w:tabs>
        <w:spacing w:after="113" w:line="100" w:lineRule="atLeast"/>
        <w:ind w:left="0" w:firstLine="283"/>
        <w:rPr>
          <w:rFonts w:ascii="Calibri" w:hAnsi="Calibri"/>
          <w:sz w:val="22"/>
        </w:rPr>
      </w:pPr>
      <w:r>
        <w:rPr>
          <w:rFonts w:ascii="Calibri" w:hAnsi="Calibri"/>
          <w:sz w:val="22"/>
        </w:rPr>
        <w:t xml:space="preserve">Polévka </w:t>
      </w:r>
      <w:r w:rsidR="00205E2D">
        <w:rPr>
          <w:rFonts w:ascii="Calibri" w:hAnsi="Calibri"/>
          <w:sz w:val="22"/>
        </w:rPr>
        <w:t xml:space="preserve">se bude vydávat z vyhřívané </w:t>
      </w:r>
      <w:r w:rsidR="00753BCC">
        <w:rPr>
          <w:rFonts w:ascii="Calibri" w:hAnsi="Calibri"/>
          <w:sz w:val="22"/>
        </w:rPr>
        <w:t xml:space="preserve">pojízdné </w:t>
      </w:r>
      <w:r w:rsidR="00205E2D">
        <w:rPr>
          <w:rFonts w:ascii="Calibri" w:hAnsi="Calibri"/>
          <w:sz w:val="22"/>
        </w:rPr>
        <w:t xml:space="preserve">vodní lázně, </w:t>
      </w:r>
      <w:r>
        <w:rPr>
          <w:rFonts w:ascii="Calibri" w:hAnsi="Calibri"/>
          <w:sz w:val="22"/>
        </w:rPr>
        <w:t xml:space="preserve">hlavní jídla </w:t>
      </w:r>
      <w:r w:rsidR="00205E2D">
        <w:rPr>
          <w:rFonts w:ascii="Calibri" w:hAnsi="Calibri"/>
          <w:sz w:val="22"/>
        </w:rPr>
        <w:t>pak</w:t>
      </w:r>
      <w:r>
        <w:rPr>
          <w:rFonts w:ascii="Calibri" w:hAnsi="Calibri"/>
          <w:sz w:val="22"/>
        </w:rPr>
        <w:t xml:space="preserve"> z vyhřívaných výdejních vozíků na talíře nebo misky, které budou uloženy ve vyhřívaných pojízdných zásobnících, saláty a moučníky si odeberou strávníci z</w:t>
      </w:r>
      <w:r w:rsidR="00E716B2">
        <w:rPr>
          <w:rFonts w:ascii="Calibri" w:hAnsi="Calibri"/>
          <w:sz w:val="22"/>
        </w:rPr>
        <w:t xml:space="preserve"> chladící vitríny na </w:t>
      </w:r>
      <w:r>
        <w:rPr>
          <w:rFonts w:ascii="Calibri" w:hAnsi="Calibri"/>
          <w:sz w:val="22"/>
        </w:rPr>
        <w:t>výdejní</w:t>
      </w:r>
      <w:r w:rsidR="00E716B2">
        <w:rPr>
          <w:rFonts w:ascii="Calibri" w:hAnsi="Calibri"/>
          <w:sz w:val="22"/>
        </w:rPr>
        <w:t>m pultu</w:t>
      </w:r>
      <w:r>
        <w:rPr>
          <w:rFonts w:ascii="Calibri" w:hAnsi="Calibri"/>
          <w:sz w:val="22"/>
        </w:rPr>
        <w:t xml:space="preserve">. </w:t>
      </w:r>
      <w:r w:rsidR="00BA3D2F">
        <w:rPr>
          <w:rFonts w:ascii="Calibri" w:hAnsi="Calibri"/>
          <w:sz w:val="22"/>
        </w:rPr>
        <w:t xml:space="preserve">Nápoje (čaj, </w:t>
      </w:r>
      <w:r w:rsidR="0073025E">
        <w:rPr>
          <w:rFonts w:ascii="Calibri" w:hAnsi="Calibri"/>
          <w:sz w:val="22"/>
        </w:rPr>
        <w:t xml:space="preserve">příp. </w:t>
      </w:r>
      <w:r w:rsidR="00BA3D2F">
        <w:rPr>
          <w:rFonts w:ascii="Calibri" w:hAnsi="Calibri"/>
          <w:sz w:val="22"/>
        </w:rPr>
        <w:t xml:space="preserve">mléko, džus) </w:t>
      </w:r>
      <w:r>
        <w:rPr>
          <w:rFonts w:ascii="Calibri" w:hAnsi="Calibri"/>
          <w:sz w:val="22"/>
        </w:rPr>
        <w:t>s</w:t>
      </w:r>
      <w:r w:rsidR="00BA3D2F">
        <w:rPr>
          <w:rFonts w:ascii="Calibri" w:hAnsi="Calibri"/>
          <w:sz w:val="22"/>
        </w:rPr>
        <w:t xml:space="preserve">i strávníci načepují z připravených zásobníků. Čaj se bude vyrábět v překapávači </w:t>
      </w:r>
      <w:r w:rsidR="0073025E">
        <w:rPr>
          <w:rFonts w:ascii="Calibri" w:hAnsi="Calibri"/>
          <w:sz w:val="22"/>
        </w:rPr>
        <w:t>na pultu v jídelně</w:t>
      </w:r>
      <w:r w:rsidR="00BA3D2F">
        <w:rPr>
          <w:rFonts w:ascii="Calibri" w:hAnsi="Calibri"/>
          <w:sz w:val="22"/>
        </w:rPr>
        <w:t xml:space="preserve">. </w:t>
      </w:r>
      <w:r>
        <w:rPr>
          <w:rFonts w:ascii="Calibri" w:hAnsi="Calibri"/>
          <w:sz w:val="22"/>
        </w:rPr>
        <w:t>Sklenice budou k dispozici v</w:t>
      </w:r>
      <w:r w:rsidR="00BA3D2F">
        <w:rPr>
          <w:rFonts w:ascii="Calibri" w:hAnsi="Calibri"/>
          <w:sz w:val="22"/>
        </w:rPr>
        <w:t> </w:t>
      </w:r>
      <w:r>
        <w:rPr>
          <w:rFonts w:ascii="Calibri" w:hAnsi="Calibri"/>
          <w:sz w:val="22"/>
        </w:rPr>
        <w:t>koších</w:t>
      </w:r>
      <w:r w:rsidR="00BA3D2F">
        <w:rPr>
          <w:rFonts w:ascii="Calibri" w:hAnsi="Calibri"/>
          <w:sz w:val="22"/>
        </w:rPr>
        <w:t xml:space="preserve"> v konzolovém vozíku, podnosy a příbory budou uloženy ve vozí</w:t>
      </w:r>
      <w:r w:rsidR="00D17119">
        <w:rPr>
          <w:rFonts w:ascii="Calibri" w:hAnsi="Calibri"/>
          <w:sz w:val="22"/>
        </w:rPr>
        <w:t>ku</w:t>
      </w:r>
      <w:r w:rsidR="00BA3D2F">
        <w:rPr>
          <w:rFonts w:ascii="Calibri" w:hAnsi="Calibri"/>
          <w:sz w:val="22"/>
        </w:rPr>
        <w:t xml:space="preserve"> u vstupu do jídelny.</w:t>
      </w:r>
      <w:r>
        <w:rPr>
          <w:rFonts w:ascii="Calibri" w:hAnsi="Calibri"/>
          <w:sz w:val="22"/>
        </w:rPr>
        <w:t xml:space="preserve"> </w:t>
      </w:r>
    </w:p>
    <w:p w:rsidR="0054758D" w:rsidRDefault="00A347F5">
      <w:pPr>
        <w:pStyle w:val="Zkladntextodsazen1"/>
        <w:tabs>
          <w:tab w:val="right" w:pos="9497"/>
        </w:tabs>
        <w:spacing w:after="113" w:line="100" w:lineRule="atLeast"/>
        <w:ind w:left="0" w:firstLine="283"/>
        <w:rPr>
          <w:rFonts w:ascii="Calibri" w:hAnsi="Calibri"/>
          <w:sz w:val="22"/>
        </w:rPr>
      </w:pPr>
      <w:r>
        <w:rPr>
          <w:rFonts w:ascii="Calibri" w:hAnsi="Calibri"/>
          <w:sz w:val="22"/>
        </w:rPr>
        <w:t xml:space="preserve">Použité </w:t>
      </w:r>
      <w:r w:rsidR="0073025E">
        <w:rPr>
          <w:rFonts w:ascii="Calibri" w:hAnsi="Calibri"/>
          <w:sz w:val="22"/>
        </w:rPr>
        <w:t xml:space="preserve">stolní </w:t>
      </w:r>
      <w:r>
        <w:rPr>
          <w:rFonts w:ascii="Calibri" w:hAnsi="Calibri"/>
          <w:sz w:val="22"/>
        </w:rPr>
        <w:t xml:space="preserve">nádobí na podnosech strávníci </w:t>
      </w:r>
      <w:r w:rsidR="00D17119">
        <w:rPr>
          <w:rFonts w:ascii="Calibri" w:hAnsi="Calibri"/>
          <w:sz w:val="22"/>
        </w:rPr>
        <w:t>po</w:t>
      </w:r>
      <w:r>
        <w:rPr>
          <w:rFonts w:ascii="Calibri" w:hAnsi="Calibri"/>
          <w:sz w:val="22"/>
        </w:rPr>
        <w:t xml:space="preserve">loží do </w:t>
      </w:r>
      <w:r w:rsidR="0073025E">
        <w:rPr>
          <w:rFonts w:ascii="Calibri" w:hAnsi="Calibri"/>
          <w:sz w:val="22"/>
        </w:rPr>
        <w:t>okénka umývárny stolního nádobí, zde je personál</w:t>
      </w:r>
      <w:r>
        <w:rPr>
          <w:rFonts w:ascii="Calibri" w:hAnsi="Calibri"/>
          <w:sz w:val="22"/>
        </w:rPr>
        <w:t xml:space="preserve"> po roztřídění a </w:t>
      </w:r>
      <w:proofErr w:type="spellStart"/>
      <w:r>
        <w:rPr>
          <w:rFonts w:ascii="Calibri" w:hAnsi="Calibri"/>
          <w:sz w:val="22"/>
        </w:rPr>
        <w:t>předumytí</w:t>
      </w:r>
      <w:proofErr w:type="spellEnd"/>
      <w:r>
        <w:rPr>
          <w:rFonts w:ascii="Calibri" w:hAnsi="Calibri"/>
          <w:sz w:val="22"/>
        </w:rPr>
        <w:t xml:space="preserve"> vloží do mycí</w:t>
      </w:r>
      <w:r w:rsidR="0073025E">
        <w:rPr>
          <w:rFonts w:ascii="Calibri" w:hAnsi="Calibri"/>
          <w:sz w:val="22"/>
        </w:rPr>
        <w:t>ho</w:t>
      </w:r>
      <w:r>
        <w:rPr>
          <w:rFonts w:ascii="Calibri" w:hAnsi="Calibri"/>
          <w:sz w:val="22"/>
        </w:rPr>
        <w:t xml:space="preserve"> stroj</w:t>
      </w:r>
      <w:r w:rsidR="0073025E">
        <w:rPr>
          <w:rFonts w:ascii="Calibri" w:hAnsi="Calibri"/>
          <w:sz w:val="22"/>
        </w:rPr>
        <w:t>e</w:t>
      </w:r>
      <w:r>
        <w:rPr>
          <w:rFonts w:ascii="Calibri" w:hAnsi="Calibri"/>
          <w:sz w:val="22"/>
        </w:rPr>
        <w:t xml:space="preserve">. </w:t>
      </w:r>
      <w:r w:rsidR="00CD343A">
        <w:rPr>
          <w:rFonts w:ascii="Calibri" w:hAnsi="Calibri"/>
          <w:sz w:val="22"/>
        </w:rPr>
        <w:t xml:space="preserve">Ve špičce mohou strávníci vložit podnosy s nádobím do připravených stojanových vozíků v jídelně, čímž se omezí tvoření front. Po opadnutí hlavního náporu si obsluha myčky odveze vozíky do umývárny, kde se nádobí po roztřídění umyje. </w:t>
      </w:r>
    </w:p>
    <w:p w:rsidR="00CC4026" w:rsidRDefault="00A347F5">
      <w:pPr>
        <w:pStyle w:val="Zkladntextodsazen1"/>
        <w:tabs>
          <w:tab w:val="right" w:pos="9497"/>
        </w:tabs>
        <w:spacing w:after="113" w:line="100" w:lineRule="atLeast"/>
        <w:ind w:left="0" w:firstLine="283"/>
        <w:rPr>
          <w:rFonts w:ascii="Calibri" w:hAnsi="Calibri"/>
          <w:sz w:val="22"/>
        </w:rPr>
      </w:pPr>
      <w:r>
        <w:rPr>
          <w:rFonts w:ascii="Calibri" w:hAnsi="Calibri"/>
          <w:sz w:val="22"/>
        </w:rPr>
        <w:t xml:space="preserve">Umyté nádobí je pak uloženo v regále, případně </w:t>
      </w:r>
      <w:r w:rsidR="00D17119">
        <w:rPr>
          <w:rFonts w:ascii="Calibri" w:hAnsi="Calibri"/>
          <w:sz w:val="22"/>
        </w:rPr>
        <w:t>ve</w:t>
      </w:r>
      <w:r>
        <w:rPr>
          <w:rFonts w:ascii="Calibri" w:hAnsi="Calibri"/>
          <w:sz w:val="22"/>
        </w:rPr>
        <w:t xml:space="preserve"> vyhřívaných zásobní</w:t>
      </w:r>
      <w:r w:rsidR="00D17119">
        <w:rPr>
          <w:rFonts w:ascii="Calibri" w:hAnsi="Calibri"/>
          <w:sz w:val="22"/>
        </w:rPr>
        <w:t xml:space="preserve">cích </w:t>
      </w:r>
      <w:r>
        <w:rPr>
          <w:rFonts w:ascii="Calibri" w:hAnsi="Calibri"/>
          <w:sz w:val="22"/>
        </w:rPr>
        <w:t>(talíře</w:t>
      </w:r>
      <w:r w:rsidR="00753BCC">
        <w:rPr>
          <w:rFonts w:ascii="Calibri" w:hAnsi="Calibri"/>
          <w:sz w:val="22"/>
        </w:rPr>
        <w:t>, misky</w:t>
      </w:r>
      <w:r>
        <w:rPr>
          <w:rFonts w:ascii="Calibri" w:hAnsi="Calibri"/>
          <w:sz w:val="22"/>
        </w:rPr>
        <w:t>) a připraveno pro další použití.</w:t>
      </w:r>
    </w:p>
    <w:p w:rsidR="0073025E" w:rsidRDefault="0073025E" w:rsidP="0073025E">
      <w:pPr>
        <w:pStyle w:val="Zkladntextodsazen1"/>
        <w:tabs>
          <w:tab w:val="right" w:pos="9497"/>
        </w:tabs>
        <w:spacing w:after="113" w:line="100" w:lineRule="atLeast"/>
        <w:ind w:left="0" w:firstLine="283"/>
        <w:rPr>
          <w:rFonts w:ascii="Calibri" w:hAnsi="Calibri"/>
          <w:sz w:val="22"/>
        </w:rPr>
      </w:pPr>
      <w:r>
        <w:rPr>
          <w:rFonts w:ascii="Calibri" w:hAnsi="Calibri"/>
          <w:sz w:val="22"/>
        </w:rPr>
        <w:t xml:space="preserve">Provozní nádobí bude umyto v umývárně, kde jsou navrženy velké dřezy s </w:t>
      </w:r>
      <w:proofErr w:type="spellStart"/>
      <w:r>
        <w:rPr>
          <w:rFonts w:ascii="Calibri" w:hAnsi="Calibri"/>
          <w:sz w:val="22"/>
        </w:rPr>
        <w:t>oplachovou</w:t>
      </w:r>
      <w:proofErr w:type="spellEnd"/>
      <w:r>
        <w:rPr>
          <w:rFonts w:ascii="Calibri" w:hAnsi="Calibri"/>
          <w:sz w:val="22"/>
        </w:rPr>
        <w:t xml:space="preserve"> sprchou. Po umytí je nádobí uloženo v regále. </w:t>
      </w:r>
    </w:p>
    <w:p w:rsidR="00CC4026" w:rsidRDefault="00A347F5">
      <w:pPr>
        <w:pStyle w:val="Zkladntextodsazen1"/>
        <w:tabs>
          <w:tab w:val="right" w:pos="9497"/>
        </w:tabs>
        <w:spacing w:after="113" w:line="100" w:lineRule="atLeast"/>
        <w:ind w:left="0" w:firstLine="283"/>
        <w:rPr>
          <w:rFonts w:ascii="Calibri" w:hAnsi="Calibri"/>
          <w:sz w:val="22"/>
        </w:rPr>
      </w:pPr>
      <w:r>
        <w:rPr>
          <w:rFonts w:ascii="Calibri" w:hAnsi="Calibri"/>
          <w:sz w:val="22"/>
        </w:rPr>
        <w:t xml:space="preserve">Odpadky budou </w:t>
      </w:r>
      <w:r w:rsidR="0054758D">
        <w:rPr>
          <w:rFonts w:ascii="Calibri" w:hAnsi="Calibri"/>
          <w:sz w:val="22"/>
        </w:rPr>
        <w:t>likvidovány v souladu s platnými předpisy.</w:t>
      </w:r>
    </w:p>
    <w:p w:rsidR="00CC4026" w:rsidRDefault="00CC4026">
      <w:pPr>
        <w:pStyle w:val="Zkladntextodsazen1"/>
        <w:tabs>
          <w:tab w:val="right" w:pos="9497"/>
        </w:tabs>
        <w:spacing w:after="113" w:line="100" w:lineRule="atLeast"/>
        <w:ind w:left="0" w:firstLine="283"/>
        <w:rPr>
          <w:rFonts w:ascii="Calibri" w:hAnsi="Calibri"/>
          <w:sz w:val="22"/>
        </w:rPr>
      </w:pPr>
    </w:p>
    <w:p w:rsidR="00CC4026" w:rsidRDefault="00A347F5">
      <w:pPr>
        <w:pStyle w:val="Normln1"/>
        <w:pBdr>
          <w:top w:val="single" w:sz="8" w:space="4" w:color="000000" w:shadow="1"/>
          <w:left w:val="single" w:sz="8" w:space="4" w:color="000000" w:shadow="1"/>
          <w:bottom w:val="single" w:sz="8" w:space="4" w:color="000000" w:shadow="1"/>
          <w:right w:val="single" w:sz="8" w:space="4" w:color="000000" w:shadow="1"/>
        </w:pBdr>
        <w:tabs>
          <w:tab w:val="right" w:pos="9497"/>
        </w:tabs>
        <w:spacing w:after="113" w:line="100" w:lineRule="atLeast"/>
        <w:ind w:firstLine="283"/>
        <w:jc w:val="center"/>
        <w:rPr>
          <w:rFonts w:ascii="Calibri" w:hAnsi="Calibri"/>
          <w:b/>
          <w:bCs/>
          <w:sz w:val="28"/>
          <w:szCs w:val="28"/>
        </w:rPr>
      </w:pPr>
      <w:r>
        <w:rPr>
          <w:rFonts w:ascii="Calibri" w:hAnsi="Calibri"/>
          <w:b/>
          <w:bCs/>
          <w:sz w:val="28"/>
          <w:szCs w:val="28"/>
        </w:rPr>
        <w:t>K TECHNOLOGICKÉMU ZAŘÍZENÍ</w:t>
      </w:r>
    </w:p>
    <w:p w:rsidR="00CC4026" w:rsidRDefault="00CC4026">
      <w:pPr>
        <w:pStyle w:val="Zkladntextodsazen1"/>
        <w:tabs>
          <w:tab w:val="right" w:pos="9497"/>
        </w:tabs>
        <w:spacing w:after="113" w:line="100" w:lineRule="atLeast"/>
        <w:ind w:left="0" w:firstLine="283"/>
        <w:rPr>
          <w:rFonts w:ascii="Calibri" w:hAnsi="Calibri"/>
          <w:sz w:val="22"/>
        </w:rPr>
      </w:pPr>
    </w:p>
    <w:p w:rsidR="0054758D" w:rsidRDefault="0054758D">
      <w:pPr>
        <w:pStyle w:val="Zkladntextodsazen1"/>
        <w:tabs>
          <w:tab w:val="right" w:pos="9497"/>
        </w:tabs>
        <w:spacing w:after="113" w:line="100" w:lineRule="atLeast"/>
        <w:ind w:left="0" w:firstLine="283"/>
        <w:rPr>
          <w:rFonts w:ascii="Calibri" w:hAnsi="Calibri"/>
          <w:sz w:val="22"/>
        </w:rPr>
      </w:pPr>
      <w:r>
        <w:rPr>
          <w:rFonts w:ascii="Calibri" w:hAnsi="Calibri"/>
          <w:sz w:val="22"/>
        </w:rPr>
        <w:t xml:space="preserve">Pro modernizaci stravovacího provozu byla zvolena kombinace použití nového zařízení </w:t>
      </w:r>
      <w:r w:rsidR="00753BCC">
        <w:rPr>
          <w:rFonts w:ascii="Calibri" w:hAnsi="Calibri"/>
          <w:sz w:val="22"/>
        </w:rPr>
        <w:t>s</w:t>
      </w:r>
      <w:r>
        <w:rPr>
          <w:rFonts w:ascii="Calibri" w:hAnsi="Calibri"/>
          <w:sz w:val="22"/>
        </w:rPr>
        <w:t xml:space="preserve"> využitím části stávajícího vybavení. Nové bude zejména varné zařízení, chladicí boxy, mycí stroj na </w:t>
      </w:r>
      <w:r w:rsidR="00E716B2">
        <w:rPr>
          <w:rFonts w:ascii="Calibri" w:hAnsi="Calibri"/>
          <w:sz w:val="22"/>
        </w:rPr>
        <w:t>stolní</w:t>
      </w:r>
      <w:r>
        <w:rPr>
          <w:rFonts w:ascii="Calibri" w:hAnsi="Calibri"/>
          <w:sz w:val="22"/>
        </w:rPr>
        <w:t xml:space="preserve"> nádobí a doplnění dřezy a pracovními stoly, ze stávajícího zařízení bude použit </w:t>
      </w:r>
      <w:r w:rsidR="00E716B2">
        <w:rPr>
          <w:rFonts w:ascii="Calibri" w:hAnsi="Calibri"/>
          <w:sz w:val="22"/>
        </w:rPr>
        <w:t>robot</w:t>
      </w:r>
      <w:r>
        <w:rPr>
          <w:rFonts w:ascii="Calibri" w:hAnsi="Calibri"/>
          <w:sz w:val="22"/>
        </w:rPr>
        <w:t xml:space="preserve"> a některé vhodné kusy nerezového nábytku.   </w:t>
      </w:r>
    </w:p>
    <w:p w:rsidR="00CC4026" w:rsidRDefault="00A347F5">
      <w:pPr>
        <w:pStyle w:val="Zkladntextodsazen1"/>
        <w:tabs>
          <w:tab w:val="right" w:pos="9497"/>
        </w:tabs>
        <w:spacing w:after="113" w:line="100" w:lineRule="atLeast"/>
        <w:ind w:left="0" w:firstLine="283"/>
        <w:rPr>
          <w:rFonts w:ascii="Calibri" w:hAnsi="Calibri"/>
          <w:sz w:val="22"/>
        </w:rPr>
      </w:pPr>
      <w:r>
        <w:rPr>
          <w:rFonts w:ascii="Calibri" w:hAnsi="Calibri"/>
          <w:sz w:val="22"/>
        </w:rPr>
        <w:t>Navržené zařízení by mělo pokrýt požadavky na kapacitu i sortiment jídel i nápojů kladené na tento typ stravovacího zařízení. Před dodávkou zařízení lze provést drobné změny ve vybavení provozu, pokud by vznikl takový požadavek ze strany investora nebo provozovatele. Drobné stolní zařízení (váhy, odpadkové koše, nástěnné police apod.) bude pořízeno investorem dle dohody s p</w:t>
      </w:r>
      <w:r w:rsidR="00BA3D2F">
        <w:rPr>
          <w:rFonts w:ascii="Calibri" w:hAnsi="Calibri"/>
          <w:sz w:val="22"/>
        </w:rPr>
        <w:t>ersonálem před zahájením provozu.</w:t>
      </w:r>
    </w:p>
    <w:p w:rsidR="00CC4026" w:rsidRDefault="00A347F5">
      <w:pPr>
        <w:pStyle w:val="Zkladntextodsazen1"/>
        <w:tabs>
          <w:tab w:val="right" w:pos="9497"/>
        </w:tabs>
        <w:spacing w:after="113" w:line="100" w:lineRule="atLeast"/>
        <w:ind w:left="0" w:firstLine="283"/>
        <w:rPr>
          <w:rFonts w:ascii="Calibri" w:hAnsi="Calibri"/>
          <w:sz w:val="22"/>
        </w:rPr>
      </w:pPr>
      <w:r>
        <w:rPr>
          <w:rFonts w:ascii="Calibri" w:hAnsi="Calibri"/>
          <w:sz w:val="22"/>
        </w:rPr>
        <w:t>Převážná část zařízení bude vyrobena z nerezové oceli.</w:t>
      </w:r>
    </w:p>
    <w:p w:rsidR="0054758D" w:rsidRDefault="0054758D">
      <w:pPr>
        <w:pStyle w:val="Zkladntextodsazen1"/>
        <w:tabs>
          <w:tab w:val="right" w:pos="9497"/>
        </w:tabs>
        <w:spacing w:after="113" w:line="100" w:lineRule="atLeast"/>
        <w:ind w:left="0" w:firstLine="283"/>
        <w:rPr>
          <w:rFonts w:ascii="Calibri" w:hAnsi="Calibri"/>
          <w:sz w:val="22"/>
        </w:rPr>
      </w:pPr>
      <w:r>
        <w:rPr>
          <w:rFonts w:ascii="Calibri" w:hAnsi="Calibri"/>
          <w:sz w:val="22"/>
        </w:rPr>
        <w:t>Návrh technologického zařízení byl konzultován a odsouhlasen se zástupci zřizovatele i provozovatele.</w:t>
      </w:r>
    </w:p>
    <w:p w:rsidR="00C02FB3" w:rsidRDefault="00A347F5">
      <w:pPr>
        <w:pStyle w:val="Zkladntextodsazen1"/>
        <w:tabs>
          <w:tab w:val="right" w:pos="9497"/>
        </w:tabs>
        <w:spacing w:after="113" w:line="100" w:lineRule="atLeast"/>
        <w:ind w:left="0" w:firstLine="283"/>
        <w:rPr>
          <w:rFonts w:ascii="Calibri" w:hAnsi="Calibri"/>
          <w:sz w:val="22"/>
        </w:rPr>
      </w:pPr>
      <w:r>
        <w:rPr>
          <w:rFonts w:ascii="Calibri" w:hAnsi="Calibri"/>
          <w:sz w:val="22"/>
        </w:rPr>
        <w:t>Technologické zařízení by měla dodávat firma, která dokáže zajistit vysokou kvalitu provedení a spolehlivost tohoto zařízení a poskytuje na tyto výrobky rovněž odpovídající záruku.</w:t>
      </w:r>
    </w:p>
    <w:p w:rsidR="00C02FB3" w:rsidRDefault="00A347F5">
      <w:pPr>
        <w:pStyle w:val="Zkladntextodsazen1"/>
        <w:tabs>
          <w:tab w:val="right" w:pos="9497"/>
        </w:tabs>
        <w:spacing w:after="113" w:line="100" w:lineRule="atLeast"/>
        <w:ind w:left="0" w:firstLine="283"/>
        <w:rPr>
          <w:rFonts w:ascii="Calibri" w:hAnsi="Calibri"/>
          <w:sz w:val="22"/>
        </w:rPr>
      </w:pPr>
      <w:r>
        <w:rPr>
          <w:rFonts w:ascii="Calibri" w:hAnsi="Calibri"/>
          <w:sz w:val="22"/>
        </w:rPr>
        <w:t>K zařízení by mělo být dodáno základní příslušenství (např. sada GN nádob), další potřebné doplnění si investor zajistí dle svých potřeb (</w:t>
      </w:r>
      <w:r w:rsidR="0054758D">
        <w:rPr>
          <w:rFonts w:ascii="Calibri" w:hAnsi="Calibri"/>
          <w:sz w:val="22"/>
        </w:rPr>
        <w:t xml:space="preserve">drobné stolní vybavení, police, </w:t>
      </w:r>
      <w:r>
        <w:rPr>
          <w:rFonts w:ascii="Calibri" w:hAnsi="Calibri"/>
          <w:sz w:val="22"/>
        </w:rPr>
        <w:t>nádobí, příbory apod.).</w:t>
      </w:r>
    </w:p>
    <w:p w:rsidR="007244DC" w:rsidRDefault="00A347F5">
      <w:pPr>
        <w:pStyle w:val="Zkladntextodsazen1"/>
        <w:tabs>
          <w:tab w:val="right" w:pos="9497"/>
        </w:tabs>
        <w:spacing w:after="113" w:line="100" w:lineRule="atLeast"/>
        <w:ind w:left="0" w:firstLine="283"/>
        <w:rPr>
          <w:rFonts w:ascii="Calibri" w:hAnsi="Calibri"/>
          <w:sz w:val="22"/>
        </w:rPr>
      </w:pPr>
      <w:r>
        <w:rPr>
          <w:rFonts w:ascii="Calibri" w:hAnsi="Calibri"/>
          <w:sz w:val="22"/>
        </w:rPr>
        <w:t xml:space="preserve">Pokud to vyplyne z měření tvrdosti vody, je nutné použít pro určité kusy technologického zařízení změkčovače vody (např. mycí stroj, parní </w:t>
      </w:r>
      <w:proofErr w:type="spellStart"/>
      <w:r>
        <w:rPr>
          <w:rFonts w:ascii="Calibri" w:hAnsi="Calibri"/>
          <w:sz w:val="22"/>
        </w:rPr>
        <w:t>konvektomaty</w:t>
      </w:r>
      <w:proofErr w:type="spellEnd"/>
      <w:r>
        <w:rPr>
          <w:rFonts w:ascii="Calibri" w:hAnsi="Calibri"/>
          <w:sz w:val="22"/>
        </w:rPr>
        <w:t xml:space="preserve"> apod.). Použití změkčovačů určí dodavatel technologie.</w:t>
      </w:r>
    </w:p>
    <w:p w:rsidR="00BA3D2F" w:rsidRDefault="00A347F5">
      <w:pPr>
        <w:pStyle w:val="Zkladntextodsazen1"/>
        <w:tabs>
          <w:tab w:val="right" w:pos="9497"/>
        </w:tabs>
        <w:spacing w:after="113" w:line="100" w:lineRule="atLeast"/>
        <w:ind w:left="0" w:firstLine="283"/>
        <w:rPr>
          <w:rFonts w:ascii="Calibri" w:hAnsi="Calibri"/>
          <w:sz w:val="22"/>
        </w:rPr>
      </w:pPr>
      <w:r>
        <w:rPr>
          <w:rFonts w:ascii="Calibri" w:hAnsi="Calibri"/>
          <w:sz w:val="22"/>
        </w:rPr>
        <w:t>Technologické zařízení je nutné pravidelně čistit a udržovat dle provozních manuálů. Vzhledem k přítomnosti elektrických zařízení není možné čištění hadicí a stříkající vodou.</w:t>
      </w:r>
    </w:p>
    <w:p w:rsidR="00CC4026" w:rsidRDefault="00A347F5">
      <w:pPr>
        <w:pStyle w:val="Zkladntextodsazen1"/>
        <w:tabs>
          <w:tab w:val="right" w:pos="9497"/>
        </w:tabs>
        <w:spacing w:after="113" w:line="100" w:lineRule="atLeast"/>
        <w:ind w:left="0" w:firstLine="283"/>
        <w:rPr>
          <w:rFonts w:ascii="Calibri" w:hAnsi="Calibri"/>
          <w:sz w:val="22"/>
        </w:rPr>
      </w:pPr>
      <w:r>
        <w:rPr>
          <w:rFonts w:ascii="Calibri" w:hAnsi="Calibri"/>
          <w:sz w:val="22"/>
        </w:rPr>
        <w:t xml:space="preserve">Některá technologická zařízení by měla být napojena na systém HACCP (Hazard </w:t>
      </w:r>
      <w:proofErr w:type="spellStart"/>
      <w:r>
        <w:rPr>
          <w:rFonts w:ascii="Calibri" w:hAnsi="Calibri"/>
          <w:sz w:val="22"/>
        </w:rPr>
        <w:t>Analysis</w:t>
      </w:r>
      <w:proofErr w:type="spellEnd"/>
      <w:r>
        <w:rPr>
          <w:rFonts w:ascii="Calibri" w:hAnsi="Calibri"/>
          <w:sz w:val="22"/>
        </w:rPr>
        <w:t xml:space="preserve"> and </w:t>
      </w:r>
      <w:proofErr w:type="spellStart"/>
      <w:r>
        <w:rPr>
          <w:rFonts w:ascii="Calibri" w:hAnsi="Calibri"/>
          <w:sz w:val="22"/>
        </w:rPr>
        <w:t>Critical</w:t>
      </w:r>
      <w:proofErr w:type="spellEnd"/>
      <w:r>
        <w:rPr>
          <w:rFonts w:ascii="Calibri" w:hAnsi="Calibri"/>
          <w:sz w:val="22"/>
        </w:rPr>
        <w:t xml:space="preserve"> </w:t>
      </w:r>
      <w:proofErr w:type="spellStart"/>
      <w:r>
        <w:rPr>
          <w:rFonts w:ascii="Calibri" w:hAnsi="Calibri"/>
          <w:sz w:val="22"/>
        </w:rPr>
        <w:t>Control</w:t>
      </w:r>
      <w:proofErr w:type="spellEnd"/>
      <w:r>
        <w:rPr>
          <w:rFonts w:ascii="Calibri" w:hAnsi="Calibri"/>
          <w:sz w:val="22"/>
        </w:rPr>
        <w:t xml:space="preserve"> Point)</w:t>
      </w:r>
      <w:r w:rsidR="007244DC">
        <w:rPr>
          <w:rFonts w:ascii="Calibri" w:hAnsi="Calibri"/>
          <w:sz w:val="22"/>
        </w:rPr>
        <w:t>.</w:t>
      </w:r>
    </w:p>
    <w:p w:rsidR="00CC4026" w:rsidRDefault="00A347F5">
      <w:pPr>
        <w:pStyle w:val="Normln1"/>
        <w:pBdr>
          <w:top w:val="single" w:sz="8" w:space="4" w:color="000000" w:shadow="1"/>
          <w:left w:val="single" w:sz="8" w:space="4" w:color="000000" w:shadow="1"/>
          <w:bottom w:val="single" w:sz="8" w:space="4" w:color="000000" w:shadow="1"/>
          <w:right w:val="single" w:sz="8" w:space="4" w:color="000000" w:shadow="1"/>
        </w:pBdr>
        <w:tabs>
          <w:tab w:val="right" w:pos="9497"/>
        </w:tabs>
        <w:spacing w:after="113" w:line="100" w:lineRule="atLeast"/>
        <w:ind w:firstLine="283"/>
        <w:jc w:val="center"/>
        <w:rPr>
          <w:rFonts w:ascii="Calibri" w:hAnsi="Calibri"/>
          <w:b/>
          <w:bCs/>
          <w:sz w:val="28"/>
          <w:szCs w:val="28"/>
        </w:rPr>
      </w:pPr>
      <w:r>
        <w:rPr>
          <w:rFonts w:ascii="Calibri" w:hAnsi="Calibri"/>
          <w:b/>
          <w:bCs/>
          <w:sz w:val="28"/>
          <w:szCs w:val="28"/>
        </w:rPr>
        <w:lastRenderedPageBreak/>
        <w:t>VŠEOBECNĚ</w:t>
      </w:r>
    </w:p>
    <w:p w:rsidR="00CC4026" w:rsidRDefault="00CC4026">
      <w:pPr>
        <w:pStyle w:val="Zkladntextodsazen1"/>
        <w:tabs>
          <w:tab w:val="right" w:pos="9497"/>
        </w:tabs>
        <w:spacing w:after="113" w:line="100" w:lineRule="atLeast"/>
        <w:ind w:left="0" w:firstLine="283"/>
        <w:rPr>
          <w:rFonts w:ascii="Calibri" w:hAnsi="Calibri"/>
          <w:sz w:val="22"/>
        </w:rPr>
      </w:pPr>
    </w:p>
    <w:p w:rsidR="00CD343A" w:rsidRPr="00CD343A" w:rsidRDefault="00CD343A" w:rsidP="00CD343A">
      <w:pPr>
        <w:pStyle w:val="Zkladntextodsazen1"/>
        <w:tabs>
          <w:tab w:val="right" w:pos="9497"/>
        </w:tabs>
        <w:spacing w:after="113" w:line="100" w:lineRule="atLeast"/>
        <w:ind w:left="0" w:firstLine="283"/>
        <w:rPr>
          <w:rFonts w:ascii="Calibri" w:hAnsi="Calibri"/>
          <w:sz w:val="22"/>
        </w:rPr>
      </w:pPr>
      <w:r w:rsidRPr="00CD343A">
        <w:rPr>
          <w:rFonts w:ascii="Calibri" w:hAnsi="Calibri"/>
          <w:sz w:val="22"/>
        </w:rPr>
        <w:t>Výkres obsahuje řešení technologického zařízení včetně návrhu instalačních přípojek potřebných pro připojení. Přípojky jsou označeny písmeny, jež souhlasí s popisem v soupisu instalačních přípojek.</w:t>
      </w:r>
    </w:p>
    <w:p w:rsidR="00CD343A" w:rsidRPr="00CD343A" w:rsidRDefault="00CD343A" w:rsidP="00CD343A">
      <w:pPr>
        <w:pStyle w:val="Zkladntextodsazen1"/>
        <w:tabs>
          <w:tab w:val="right" w:pos="9497"/>
        </w:tabs>
        <w:spacing w:after="113" w:line="100" w:lineRule="atLeast"/>
        <w:ind w:left="0" w:firstLine="283"/>
        <w:rPr>
          <w:rFonts w:ascii="Calibri" w:hAnsi="Calibri"/>
          <w:sz w:val="22"/>
        </w:rPr>
      </w:pPr>
      <w:r w:rsidRPr="00CD343A">
        <w:rPr>
          <w:rFonts w:ascii="Calibri" w:hAnsi="Calibri"/>
          <w:sz w:val="22"/>
        </w:rPr>
        <w:t xml:space="preserve">Po ukončení stavební připravenosti bude nutné zkontrolovat na stavbě skutečné provedení stavebních konstrukcí a dle toho případně upravit soupis objednávaného zařízení. Po výběru dodavatele si musí jeho zástupci zkontrolovat navržené instalační přípojky, zda vyhovují pro nabízené zařízení a případně po spolupráci se stavbou některé přípojky upravit. </w:t>
      </w:r>
    </w:p>
    <w:p w:rsidR="00CD343A" w:rsidRPr="00CD343A" w:rsidRDefault="00CD343A" w:rsidP="00CD343A">
      <w:pPr>
        <w:pStyle w:val="Zkladntextodsazen1"/>
        <w:tabs>
          <w:tab w:val="right" w:pos="9497"/>
        </w:tabs>
        <w:spacing w:after="113" w:line="100" w:lineRule="atLeast"/>
        <w:ind w:left="0" w:firstLine="283"/>
        <w:rPr>
          <w:rFonts w:ascii="Calibri" w:hAnsi="Calibri"/>
          <w:sz w:val="22"/>
        </w:rPr>
      </w:pPr>
      <w:r w:rsidRPr="00CD343A">
        <w:rPr>
          <w:rFonts w:ascii="Calibri" w:hAnsi="Calibri"/>
          <w:sz w:val="22"/>
        </w:rPr>
        <w:t>Veškeré elektrické spotřebiče pevné mají mít hlavní vypínače umístěné dle projektu elektro a musí být uzemněny.</w:t>
      </w:r>
    </w:p>
    <w:p w:rsidR="00CD343A" w:rsidRPr="00CD343A" w:rsidRDefault="00CD343A" w:rsidP="00CD343A">
      <w:pPr>
        <w:pStyle w:val="Zkladntextodsazen1"/>
        <w:tabs>
          <w:tab w:val="right" w:pos="9497"/>
        </w:tabs>
        <w:spacing w:after="113" w:line="100" w:lineRule="atLeast"/>
        <w:ind w:left="0" w:firstLine="283"/>
        <w:rPr>
          <w:rFonts w:ascii="Calibri" w:hAnsi="Calibri"/>
          <w:sz w:val="22"/>
        </w:rPr>
      </w:pPr>
      <w:r w:rsidRPr="00CD343A">
        <w:rPr>
          <w:rFonts w:ascii="Calibri" w:hAnsi="Calibri"/>
          <w:sz w:val="22"/>
        </w:rPr>
        <w:t>Všechna elektrická zařízení musí být připojena dle platných norem a předpisů.</w:t>
      </w:r>
    </w:p>
    <w:p w:rsidR="00CD343A" w:rsidRPr="00CD343A" w:rsidRDefault="00CD343A" w:rsidP="00CD343A">
      <w:pPr>
        <w:pStyle w:val="Zkladntextodsazen1"/>
        <w:tabs>
          <w:tab w:val="right" w:pos="9497"/>
        </w:tabs>
        <w:spacing w:after="113" w:line="100" w:lineRule="atLeast"/>
        <w:ind w:left="0" w:firstLine="283"/>
        <w:rPr>
          <w:rFonts w:ascii="Calibri" w:hAnsi="Calibri"/>
          <w:sz w:val="22"/>
        </w:rPr>
      </w:pPr>
      <w:r w:rsidRPr="00CD343A">
        <w:rPr>
          <w:rFonts w:ascii="Calibri" w:hAnsi="Calibri"/>
          <w:sz w:val="22"/>
        </w:rPr>
        <w:t>Plynová zařízení musí být připojena a mít hlavní uzávěry dle platných předpisů.</w:t>
      </w:r>
    </w:p>
    <w:p w:rsidR="00CD343A" w:rsidRPr="00CD343A" w:rsidRDefault="00CD343A" w:rsidP="00CD343A">
      <w:pPr>
        <w:pStyle w:val="Zkladntextodsazen1"/>
        <w:tabs>
          <w:tab w:val="right" w:pos="9497"/>
        </w:tabs>
        <w:spacing w:after="113" w:line="100" w:lineRule="atLeast"/>
        <w:ind w:left="0" w:firstLine="283"/>
        <w:rPr>
          <w:rFonts w:ascii="Calibri" w:hAnsi="Calibri"/>
          <w:sz w:val="22"/>
        </w:rPr>
      </w:pPr>
      <w:r w:rsidRPr="00CD343A">
        <w:rPr>
          <w:rFonts w:ascii="Calibri" w:hAnsi="Calibri"/>
          <w:sz w:val="22"/>
        </w:rPr>
        <w:t>V kuchyni a v předsíni personálního WC budou instalována umývadla s bateriemi s dlouhou pákou.</w:t>
      </w:r>
    </w:p>
    <w:p w:rsidR="00CD343A" w:rsidRPr="00CD343A" w:rsidRDefault="00CD343A" w:rsidP="00CD343A">
      <w:pPr>
        <w:pStyle w:val="Zkladntextodsazen1"/>
        <w:tabs>
          <w:tab w:val="right" w:pos="9497"/>
        </w:tabs>
        <w:spacing w:after="113" w:line="100" w:lineRule="atLeast"/>
        <w:ind w:left="0" w:firstLine="283"/>
        <w:rPr>
          <w:rFonts w:ascii="Calibri" w:hAnsi="Calibri"/>
          <w:sz w:val="22"/>
        </w:rPr>
      </w:pPr>
      <w:r w:rsidRPr="00CD343A">
        <w:rPr>
          <w:rFonts w:ascii="Calibri" w:hAnsi="Calibri"/>
          <w:sz w:val="22"/>
        </w:rPr>
        <w:t>Personál stravovacího provozu musí být náležitě proškolen pro obsluhu jednotlivých druhů zařízení a musí mít zdravotní průkaz. Dále musí být dodržovány požadavky na hygienu pracovního prostředí a sanitaci a předpisy pro bezpečnost a ochranu zdraví při práci.</w:t>
      </w:r>
    </w:p>
    <w:p w:rsidR="00CD343A" w:rsidRPr="00CD343A" w:rsidRDefault="00CD343A" w:rsidP="00CD343A">
      <w:pPr>
        <w:pStyle w:val="Zkladntextodsazen1"/>
        <w:tabs>
          <w:tab w:val="right" w:pos="9497"/>
        </w:tabs>
        <w:spacing w:after="113" w:line="100" w:lineRule="atLeast"/>
        <w:ind w:left="0" w:firstLine="283"/>
        <w:rPr>
          <w:rFonts w:ascii="Calibri" w:hAnsi="Calibri"/>
          <w:sz w:val="22"/>
        </w:rPr>
      </w:pPr>
      <w:r w:rsidRPr="00CD343A">
        <w:rPr>
          <w:rFonts w:ascii="Calibri" w:hAnsi="Calibri"/>
          <w:sz w:val="22"/>
        </w:rPr>
        <w:t xml:space="preserve">Pro </w:t>
      </w:r>
      <w:r w:rsidR="00991C68">
        <w:rPr>
          <w:rFonts w:ascii="Calibri" w:hAnsi="Calibri"/>
          <w:sz w:val="22"/>
        </w:rPr>
        <w:t xml:space="preserve">výrobu i </w:t>
      </w:r>
      <w:r w:rsidRPr="00CD343A">
        <w:rPr>
          <w:rFonts w:ascii="Calibri" w:hAnsi="Calibri"/>
          <w:sz w:val="22"/>
        </w:rPr>
        <w:t xml:space="preserve">výdej jídel a nápojů je nutné dodržet ustanovení platných hygienických předpisů, u dovezených jídel jde zejména o max. dobu od výroby jídel po výdej a min. teplotu jídla při výdeji. </w:t>
      </w:r>
    </w:p>
    <w:p w:rsidR="00CD343A" w:rsidRPr="00CD343A" w:rsidRDefault="00CD343A" w:rsidP="00CD343A">
      <w:pPr>
        <w:pStyle w:val="Zkladntextodsazen1"/>
        <w:tabs>
          <w:tab w:val="right" w:pos="9497"/>
        </w:tabs>
        <w:spacing w:after="113" w:line="100" w:lineRule="atLeast"/>
        <w:ind w:left="0" w:firstLine="283"/>
        <w:rPr>
          <w:rFonts w:ascii="Calibri" w:hAnsi="Calibri"/>
          <w:sz w:val="22"/>
        </w:rPr>
      </w:pPr>
      <w:r w:rsidRPr="00CD343A">
        <w:rPr>
          <w:rFonts w:ascii="Calibri" w:hAnsi="Calibri"/>
          <w:sz w:val="22"/>
        </w:rPr>
        <w:t>Provozovatel musí zabezpečit, aby vykonávaná činnost byla v souladu s platnými hygienickými předpisy, zejména s Nařízením EK č. 852/2004.</w:t>
      </w:r>
    </w:p>
    <w:p w:rsidR="00CD343A" w:rsidRPr="00CD343A" w:rsidRDefault="00CD343A" w:rsidP="00CD343A">
      <w:pPr>
        <w:pStyle w:val="Zkladntextodsazen1"/>
        <w:tabs>
          <w:tab w:val="right" w:pos="9497"/>
        </w:tabs>
        <w:spacing w:after="113" w:line="100" w:lineRule="atLeast"/>
        <w:ind w:left="0" w:firstLine="283"/>
        <w:rPr>
          <w:rFonts w:ascii="Calibri" w:hAnsi="Calibri"/>
          <w:sz w:val="22"/>
        </w:rPr>
      </w:pPr>
      <w:r w:rsidRPr="00CD343A">
        <w:rPr>
          <w:rFonts w:ascii="Calibri" w:hAnsi="Calibri"/>
          <w:sz w:val="22"/>
        </w:rPr>
        <w:t xml:space="preserve">Před spuštěním provozu by měl být zpracován HACCP (Hazard </w:t>
      </w:r>
      <w:proofErr w:type="spellStart"/>
      <w:r w:rsidRPr="00CD343A">
        <w:rPr>
          <w:rFonts w:ascii="Calibri" w:hAnsi="Calibri"/>
          <w:sz w:val="22"/>
        </w:rPr>
        <w:t>Analysis</w:t>
      </w:r>
      <w:proofErr w:type="spellEnd"/>
      <w:r w:rsidRPr="00CD343A">
        <w:rPr>
          <w:rFonts w:ascii="Calibri" w:hAnsi="Calibri"/>
          <w:sz w:val="22"/>
        </w:rPr>
        <w:t xml:space="preserve"> and </w:t>
      </w:r>
      <w:proofErr w:type="spellStart"/>
      <w:r w:rsidRPr="00CD343A">
        <w:rPr>
          <w:rFonts w:ascii="Calibri" w:hAnsi="Calibri"/>
          <w:sz w:val="22"/>
        </w:rPr>
        <w:t>Critical</w:t>
      </w:r>
      <w:proofErr w:type="spellEnd"/>
      <w:r w:rsidRPr="00CD343A">
        <w:rPr>
          <w:rFonts w:ascii="Calibri" w:hAnsi="Calibri"/>
          <w:sz w:val="22"/>
        </w:rPr>
        <w:t xml:space="preserve"> </w:t>
      </w:r>
      <w:proofErr w:type="spellStart"/>
      <w:r w:rsidRPr="00CD343A">
        <w:rPr>
          <w:rFonts w:ascii="Calibri" w:hAnsi="Calibri"/>
          <w:sz w:val="22"/>
        </w:rPr>
        <w:t>Control</w:t>
      </w:r>
      <w:proofErr w:type="spellEnd"/>
      <w:r w:rsidRPr="00CD343A">
        <w:rPr>
          <w:rFonts w:ascii="Calibri" w:hAnsi="Calibri"/>
          <w:sz w:val="22"/>
        </w:rPr>
        <w:t xml:space="preserve"> Point), který stanoví, vyhodnocuje a kontroluje rizika, která by mohla ovlivnit zdravotní nezávadnost potravin a pokrmů a je preventivním systémem, při kterém je každý pracovník informován o tom, jak a kdy má co dělat, včetně osobní odpovědnosti.</w:t>
      </w:r>
    </w:p>
    <w:p w:rsidR="00CC4026" w:rsidRDefault="00CC4026">
      <w:pPr>
        <w:pStyle w:val="Zkladntextodsazen1"/>
        <w:tabs>
          <w:tab w:val="right" w:pos="9497"/>
        </w:tabs>
        <w:spacing w:after="113" w:line="100" w:lineRule="atLeast"/>
        <w:ind w:left="0" w:firstLine="283"/>
        <w:rPr>
          <w:rFonts w:ascii="Calibri" w:hAnsi="Calibri"/>
          <w:sz w:val="22"/>
        </w:rPr>
      </w:pPr>
    </w:p>
    <w:p w:rsidR="00CC4026" w:rsidRDefault="00A347F5">
      <w:pPr>
        <w:pStyle w:val="Normln1"/>
        <w:pBdr>
          <w:top w:val="single" w:sz="8" w:space="4" w:color="000000" w:shadow="1"/>
          <w:left w:val="single" w:sz="8" w:space="4" w:color="000000" w:shadow="1"/>
          <w:bottom w:val="single" w:sz="8" w:space="4" w:color="000000" w:shadow="1"/>
          <w:right w:val="single" w:sz="8" w:space="4" w:color="000000" w:shadow="1"/>
        </w:pBdr>
        <w:spacing w:after="113"/>
        <w:jc w:val="center"/>
        <w:rPr>
          <w:rFonts w:ascii="Calibri" w:hAnsi="Calibri"/>
          <w:b/>
          <w:bCs/>
          <w:sz w:val="28"/>
          <w:szCs w:val="28"/>
        </w:rPr>
      </w:pPr>
      <w:r>
        <w:rPr>
          <w:rFonts w:ascii="Calibri" w:hAnsi="Calibri"/>
          <w:b/>
          <w:bCs/>
          <w:sz w:val="28"/>
          <w:szCs w:val="28"/>
        </w:rPr>
        <w:t>SPOTŘEBA ENERGIE</w:t>
      </w:r>
    </w:p>
    <w:p w:rsidR="00CC4026" w:rsidRDefault="00CC4026">
      <w:pPr>
        <w:pStyle w:val="Zkladntextodsazen1"/>
        <w:tabs>
          <w:tab w:val="right" w:pos="9497"/>
        </w:tabs>
        <w:spacing w:after="113" w:line="100" w:lineRule="atLeast"/>
        <w:ind w:left="0" w:firstLine="283"/>
        <w:rPr>
          <w:rFonts w:ascii="Calibri" w:hAnsi="Calibri"/>
          <w:sz w:val="22"/>
        </w:rPr>
      </w:pPr>
    </w:p>
    <w:p w:rsidR="00CC4026" w:rsidRDefault="00A347F5">
      <w:pPr>
        <w:pStyle w:val="Zkladntextodsazen1"/>
        <w:tabs>
          <w:tab w:val="right" w:pos="9497"/>
        </w:tabs>
        <w:spacing w:after="113" w:line="100" w:lineRule="atLeast"/>
        <w:ind w:left="0" w:firstLine="283"/>
        <w:rPr>
          <w:rFonts w:ascii="Calibri" w:hAnsi="Calibri"/>
          <w:sz w:val="22"/>
        </w:rPr>
      </w:pPr>
      <w:r>
        <w:rPr>
          <w:rFonts w:ascii="Calibri" w:hAnsi="Calibri"/>
          <w:sz w:val="22"/>
        </w:rPr>
        <w:t xml:space="preserve">Pro pohon a vytápění technologického zařízení bude použito el. </w:t>
      </w:r>
      <w:proofErr w:type="gramStart"/>
      <w:r>
        <w:rPr>
          <w:rFonts w:ascii="Calibri" w:hAnsi="Calibri"/>
          <w:sz w:val="22"/>
        </w:rPr>
        <w:t>energie</w:t>
      </w:r>
      <w:proofErr w:type="gramEnd"/>
      <w:r w:rsidR="00BA3D2F">
        <w:rPr>
          <w:rFonts w:ascii="Calibri" w:hAnsi="Calibri"/>
          <w:sz w:val="22"/>
        </w:rPr>
        <w:t xml:space="preserve"> a zemního plynu</w:t>
      </w:r>
      <w:r>
        <w:rPr>
          <w:rFonts w:ascii="Calibri" w:hAnsi="Calibri"/>
          <w:sz w:val="22"/>
        </w:rPr>
        <w:t xml:space="preserve">. Dle odhadu projektanta by příkon el. </w:t>
      </w:r>
      <w:proofErr w:type="gramStart"/>
      <w:r>
        <w:rPr>
          <w:rFonts w:ascii="Calibri" w:hAnsi="Calibri"/>
          <w:sz w:val="22"/>
        </w:rPr>
        <w:t>energie</w:t>
      </w:r>
      <w:proofErr w:type="gramEnd"/>
      <w:r>
        <w:rPr>
          <w:rFonts w:ascii="Calibri" w:hAnsi="Calibri"/>
          <w:sz w:val="22"/>
        </w:rPr>
        <w:t xml:space="preserve"> mohl činit ca </w:t>
      </w:r>
      <w:r w:rsidR="00461C76">
        <w:rPr>
          <w:rFonts w:ascii="Calibri" w:hAnsi="Calibri"/>
          <w:sz w:val="22"/>
        </w:rPr>
        <w:t>120</w:t>
      </w:r>
      <w:r>
        <w:rPr>
          <w:rFonts w:ascii="Calibri" w:hAnsi="Calibri"/>
          <w:sz w:val="22"/>
        </w:rPr>
        <w:t xml:space="preserve"> kW, současnost za provozu 70%.</w:t>
      </w:r>
    </w:p>
    <w:p w:rsidR="00BA3D2F" w:rsidRDefault="00BA3D2F">
      <w:pPr>
        <w:pStyle w:val="Zkladntextodsazen1"/>
        <w:tabs>
          <w:tab w:val="right" w:pos="9497"/>
        </w:tabs>
        <w:spacing w:after="113" w:line="100" w:lineRule="atLeast"/>
        <w:ind w:left="0" w:firstLine="283"/>
        <w:rPr>
          <w:rFonts w:ascii="Calibri" w:hAnsi="Calibri"/>
          <w:sz w:val="22"/>
        </w:rPr>
      </w:pPr>
      <w:r>
        <w:rPr>
          <w:rFonts w:ascii="Calibri" w:hAnsi="Calibri"/>
          <w:sz w:val="22"/>
        </w:rPr>
        <w:t xml:space="preserve">Příkon zemního plynu je odhadován na </w:t>
      </w:r>
      <w:r w:rsidR="00461C76">
        <w:rPr>
          <w:rFonts w:ascii="Calibri" w:hAnsi="Calibri"/>
          <w:sz w:val="22"/>
        </w:rPr>
        <w:t>45</w:t>
      </w:r>
      <w:r>
        <w:rPr>
          <w:rFonts w:ascii="Calibri" w:hAnsi="Calibri"/>
          <w:sz w:val="22"/>
        </w:rPr>
        <w:t xml:space="preserve"> kW.</w:t>
      </w:r>
    </w:p>
    <w:sectPr w:rsidR="00BA3D2F" w:rsidSect="00C02FB3">
      <w:footerReference w:type="default" r:id="rId8"/>
      <w:pgSz w:w="11906" w:h="16838"/>
      <w:pgMar w:top="1021" w:right="851" w:bottom="1134" w:left="1418" w:header="709" w:footer="680"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039A" w:rsidRDefault="005A039A">
      <w:r>
        <w:separator/>
      </w:r>
    </w:p>
  </w:endnote>
  <w:endnote w:type="continuationSeparator" w:id="0">
    <w:p w:rsidR="005A039A" w:rsidRDefault="005A03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horndale AMT">
    <w:altName w:val="Times New Roman"/>
    <w:charset w:val="EE"/>
    <w:family w:val="roman"/>
    <w:pitch w:val="variable"/>
  </w:font>
  <w:font w:name="Arial Unicode MS">
    <w:panose1 w:val="020B0604020202020204"/>
    <w:charset w:val="80"/>
    <w:family w:val="swiss"/>
    <w:pitch w:val="variable"/>
    <w:sig w:usb0="F7FFAFFF" w:usb1="E9DFFFFF" w:usb2="0000003F" w:usb3="00000000" w:csb0="003F01FF" w:csb1="00000000"/>
  </w:font>
  <w:font w:name="Albany AMT">
    <w:altName w:val="Arial"/>
    <w:charset w:val="EE"/>
    <w:family w:val="swiss"/>
    <w:pitch w:val="variable"/>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026" w:rsidRPr="00AB08F3" w:rsidRDefault="00991C68" w:rsidP="00AB08F3">
    <w:pPr>
      <w:pStyle w:val="Zpat"/>
      <w:tabs>
        <w:tab w:val="clear" w:pos="9637"/>
        <w:tab w:val="right" w:pos="9639"/>
      </w:tabs>
      <w:rPr>
        <w:rFonts w:asciiTheme="minorHAnsi" w:hAnsiTheme="minorHAnsi"/>
        <w:color w:val="7F7F7F" w:themeColor="text1" w:themeTint="80"/>
      </w:rPr>
    </w:pPr>
    <w:r>
      <w:rPr>
        <w:rFonts w:ascii="Arial" w:hAnsi="Arial"/>
        <w:color w:val="7F7F7F" w:themeColor="text1" w:themeTint="80"/>
        <w:sz w:val="14"/>
        <w:szCs w:val="14"/>
      </w:rPr>
      <w:t>1</w:t>
    </w:r>
    <w:r w:rsidR="00D7516F">
      <w:rPr>
        <w:rFonts w:ascii="Arial" w:hAnsi="Arial"/>
        <w:color w:val="7F7F7F" w:themeColor="text1" w:themeTint="80"/>
        <w:sz w:val="14"/>
        <w:szCs w:val="14"/>
      </w:rPr>
      <w:t>1</w:t>
    </w:r>
    <w:r w:rsidR="00205E2D">
      <w:rPr>
        <w:rFonts w:ascii="Arial" w:hAnsi="Arial"/>
        <w:color w:val="7F7F7F" w:themeColor="text1" w:themeTint="80"/>
        <w:sz w:val="14"/>
        <w:szCs w:val="14"/>
      </w:rPr>
      <w:t>/201</w:t>
    </w:r>
    <w:r w:rsidR="00E34BE5">
      <w:rPr>
        <w:rFonts w:ascii="Arial" w:hAnsi="Arial"/>
        <w:color w:val="7F7F7F" w:themeColor="text1" w:themeTint="80"/>
        <w:sz w:val="14"/>
        <w:szCs w:val="14"/>
      </w:rPr>
      <w:t>7</w:t>
    </w:r>
    <w:r w:rsidR="00A347F5" w:rsidRPr="00AB08F3">
      <w:rPr>
        <w:rFonts w:ascii="Arial" w:hAnsi="Arial"/>
        <w:color w:val="7F7F7F" w:themeColor="text1" w:themeTint="80"/>
        <w:sz w:val="14"/>
        <w:szCs w:val="14"/>
      </w:rPr>
      <w:tab/>
      <w:t>Technická zpráv</w:t>
    </w:r>
    <w:r w:rsidR="00AB08F3" w:rsidRPr="00AB08F3">
      <w:rPr>
        <w:rFonts w:ascii="Arial" w:hAnsi="Arial"/>
        <w:color w:val="7F7F7F" w:themeColor="text1" w:themeTint="80"/>
        <w:sz w:val="14"/>
        <w:szCs w:val="14"/>
      </w:rPr>
      <w:t>a</w:t>
    </w:r>
    <w:r w:rsidR="00AB08F3" w:rsidRPr="00AB08F3">
      <w:rPr>
        <w:rFonts w:ascii="Arial" w:hAnsi="Arial"/>
        <w:color w:val="7F7F7F" w:themeColor="text1" w:themeTint="80"/>
        <w:sz w:val="14"/>
        <w:szCs w:val="14"/>
      </w:rPr>
      <w:tab/>
    </w:r>
    <w:r w:rsidR="00A347F5" w:rsidRPr="00AB08F3">
      <w:rPr>
        <w:rFonts w:asciiTheme="minorHAnsi" w:hAnsiTheme="minorHAnsi"/>
        <w:color w:val="7F7F7F" w:themeColor="text1" w:themeTint="80"/>
        <w:sz w:val="14"/>
        <w:szCs w:val="14"/>
      </w:rPr>
      <w:t xml:space="preserve">Strana </w:t>
    </w:r>
    <w:r w:rsidR="00A347F5" w:rsidRPr="00AB08F3">
      <w:rPr>
        <w:rFonts w:asciiTheme="minorHAnsi" w:hAnsiTheme="minorHAnsi"/>
        <w:b/>
        <w:bCs/>
        <w:color w:val="7F7F7F" w:themeColor="text1" w:themeTint="80"/>
        <w:sz w:val="16"/>
        <w:szCs w:val="16"/>
      </w:rPr>
      <w:fldChar w:fldCharType="begin"/>
    </w:r>
    <w:r w:rsidR="00A347F5" w:rsidRPr="00AB08F3">
      <w:rPr>
        <w:rFonts w:asciiTheme="minorHAnsi" w:hAnsiTheme="minorHAnsi"/>
        <w:b/>
        <w:bCs/>
        <w:color w:val="7F7F7F" w:themeColor="text1" w:themeTint="80"/>
        <w:sz w:val="16"/>
        <w:szCs w:val="16"/>
      </w:rPr>
      <w:instrText xml:space="preserve"> PAGE </w:instrText>
    </w:r>
    <w:r w:rsidR="00A347F5" w:rsidRPr="00AB08F3">
      <w:rPr>
        <w:rFonts w:asciiTheme="minorHAnsi" w:hAnsiTheme="minorHAnsi"/>
        <w:b/>
        <w:bCs/>
        <w:color w:val="7F7F7F" w:themeColor="text1" w:themeTint="80"/>
        <w:sz w:val="16"/>
        <w:szCs w:val="16"/>
      </w:rPr>
      <w:fldChar w:fldCharType="separate"/>
    </w:r>
    <w:r w:rsidR="002149E3">
      <w:rPr>
        <w:rFonts w:asciiTheme="minorHAnsi" w:hAnsiTheme="minorHAnsi"/>
        <w:b/>
        <w:bCs/>
        <w:noProof/>
        <w:color w:val="7F7F7F" w:themeColor="text1" w:themeTint="80"/>
        <w:sz w:val="16"/>
        <w:szCs w:val="16"/>
      </w:rPr>
      <w:t>1</w:t>
    </w:r>
    <w:r w:rsidR="00A347F5" w:rsidRPr="00AB08F3">
      <w:rPr>
        <w:rFonts w:asciiTheme="minorHAnsi" w:hAnsiTheme="minorHAnsi"/>
        <w:b/>
        <w:bCs/>
        <w:color w:val="7F7F7F" w:themeColor="text1" w:themeTint="80"/>
        <w:sz w:val="16"/>
        <w:szCs w:val="16"/>
      </w:rPr>
      <w:fldChar w:fldCharType="end"/>
    </w:r>
    <w:r w:rsidR="00A347F5" w:rsidRPr="00AB08F3">
      <w:rPr>
        <w:rFonts w:asciiTheme="minorHAnsi" w:hAnsiTheme="minorHAnsi"/>
        <w:b/>
        <w:bCs/>
        <w:color w:val="7F7F7F" w:themeColor="text1" w:themeTint="80"/>
        <w:sz w:val="14"/>
        <w:szCs w:val="14"/>
      </w:rPr>
      <w:t>/</w:t>
    </w:r>
    <w:r w:rsidR="00A347F5" w:rsidRPr="00AB08F3">
      <w:rPr>
        <w:rFonts w:asciiTheme="minorHAnsi" w:hAnsiTheme="minorHAnsi"/>
        <w:color w:val="7F7F7F" w:themeColor="text1" w:themeTint="80"/>
        <w:sz w:val="14"/>
        <w:szCs w:val="14"/>
      </w:rPr>
      <w:fldChar w:fldCharType="begin"/>
    </w:r>
    <w:r w:rsidR="00A347F5" w:rsidRPr="00AB08F3">
      <w:rPr>
        <w:rFonts w:asciiTheme="minorHAnsi" w:hAnsiTheme="minorHAnsi"/>
        <w:color w:val="7F7F7F" w:themeColor="text1" w:themeTint="80"/>
        <w:sz w:val="14"/>
        <w:szCs w:val="14"/>
      </w:rPr>
      <w:instrText xml:space="preserve"> NUMPAGES </w:instrText>
    </w:r>
    <w:r w:rsidR="00A347F5" w:rsidRPr="00AB08F3">
      <w:rPr>
        <w:rFonts w:asciiTheme="minorHAnsi" w:hAnsiTheme="minorHAnsi"/>
        <w:color w:val="7F7F7F" w:themeColor="text1" w:themeTint="80"/>
        <w:sz w:val="14"/>
        <w:szCs w:val="14"/>
      </w:rPr>
      <w:fldChar w:fldCharType="separate"/>
    </w:r>
    <w:r w:rsidR="002149E3">
      <w:rPr>
        <w:rFonts w:asciiTheme="minorHAnsi" w:hAnsiTheme="minorHAnsi"/>
        <w:noProof/>
        <w:color w:val="7F7F7F" w:themeColor="text1" w:themeTint="80"/>
        <w:sz w:val="14"/>
        <w:szCs w:val="14"/>
      </w:rPr>
      <w:t>3</w:t>
    </w:r>
    <w:r w:rsidR="00A347F5" w:rsidRPr="00AB08F3">
      <w:rPr>
        <w:rFonts w:asciiTheme="minorHAnsi" w:hAnsiTheme="minorHAnsi"/>
        <w:color w:val="7F7F7F" w:themeColor="text1" w:themeTint="80"/>
        <w:sz w:val="14"/>
        <w:szCs w:val="1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039A" w:rsidRDefault="005A039A">
      <w:r>
        <w:separator/>
      </w:r>
    </w:p>
  </w:footnote>
  <w:footnote w:type="continuationSeparator" w:id="0">
    <w:p w:rsidR="005A039A" w:rsidRDefault="005A03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822ED"/>
    <w:multiLevelType w:val="hybridMultilevel"/>
    <w:tmpl w:val="1C8A21E4"/>
    <w:lvl w:ilvl="0" w:tplc="04050001">
      <w:start w:val="1"/>
      <w:numFmt w:val="bullet"/>
      <w:lvlText w:val=""/>
      <w:lvlJc w:val="left"/>
      <w:pPr>
        <w:ind w:left="1003" w:hanging="360"/>
      </w:pPr>
      <w:rPr>
        <w:rFonts w:ascii="Symbol" w:hAnsi="Symbol" w:hint="default"/>
      </w:rPr>
    </w:lvl>
    <w:lvl w:ilvl="1" w:tplc="04050003" w:tentative="1">
      <w:start w:val="1"/>
      <w:numFmt w:val="bullet"/>
      <w:lvlText w:val="o"/>
      <w:lvlJc w:val="left"/>
      <w:pPr>
        <w:ind w:left="1723" w:hanging="360"/>
      </w:pPr>
      <w:rPr>
        <w:rFonts w:ascii="Courier New" w:hAnsi="Courier New" w:cs="Courier New" w:hint="default"/>
      </w:rPr>
    </w:lvl>
    <w:lvl w:ilvl="2" w:tplc="04050005" w:tentative="1">
      <w:start w:val="1"/>
      <w:numFmt w:val="bullet"/>
      <w:lvlText w:val=""/>
      <w:lvlJc w:val="left"/>
      <w:pPr>
        <w:ind w:left="2443" w:hanging="360"/>
      </w:pPr>
      <w:rPr>
        <w:rFonts w:ascii="Wingdings" w:hAnsi="Wingdings" w:hint="default"/>
      </w:rPr>
    </w:lvl>
    <w:lvl w:ilvl="3" w:tplc="04050001" w:tentative="1">
      <w:start w:val="1"/>
      <w:numFmt w:val="bullet"/>
      <w:lvlText w:val=""/>
      <w:lvlJc w:val="left"/>
      <w:pPr>
        <w:ind w:left="3163" w:hanging="360"/>
      </w:pPr>
      <w:rPr>
        <w:rFonts w:ascii="Symbol" w:hAnsi="Symbol" w:hint="default"/>
      </w:rPr>
    </w:lvl>
    <w:lvl w:ilvl="4" w:tplc="04050003" w:tentative="1">
      <w:start w:val="1"/>
      <w:numFmt w:val="bullet"/>
      <w:lvlText w:val="o"/>
      <w:lvlJc w:val="left"/>
      <w:pPr>
        <w:ind w:left="3883" w:hanging="360"/>
      </w:pPr>
      <w:rPr>
        <w:rFonts w:ascii="Courier New" w:hAnsi="Courier New" w:cs="Courier New" w:hint="default"/>
      </w:rPr>
    </w:lvl>
    <w:lvl w:ilvl="5" w:tplc="04050005" w:tentative="1">
      <w:start w:val="1"/>
      <w:numFmt w:val="bullet"/>
      <w:lvlText w:val=""/>
      <w:lvlJc w:val="left"/>
      <w:pPr>
        <w:ind w:left="4603" w:hanging="360"/>
      </w:pPr>
      <w:rPr>
        <w:rFonts w:ascii="Wingdings" w:hAnsi="Wingdings" w:hint="default"/>
      </w:rPr>
    </w:lvl>
    <w:lvl w:ilvl="6" w:tplc="04050001" w:tentative="1">
      <w:start w:val="1"/>
      <w:numFmt w:val="bullet"/>
      <w:lvlText w:val=""/>
      <w:lvlJc w:val="left"/>
      <w:pPr>
        <w:ind w:left="5323" w:hanging="360"/>
      </w:pPr>
      <w:rPr>
        <w:rFonts w:ascii="Symbol" w:hAnsi="Symbol" w:hint="default"/>
      </w:rPr>
    </w:lvl>
    <w:lvl w:ilvl="7" w:tplc="04050003" w:tentative="1">
      <w:start w:val="1"/>
      <w:numFmt w:val="bullet"/>
      <w:lvlText w:val="o"/>
      <w:lvlJc w:val="left"/>
      <w:pPr>
        <w:ind w:left="6043" w:hanging="360"/>
      </w:pPr>
      <w:rPr>
        <w:rFonts w:ascii="Courier New" w:hAnsi="Courier New" w:cs="Courier New" w:hint="default"/>
      </w:rPr>
    </w:lvl>
    <w:lvl w:ilvl="8" w:tplc="04050005" w:tentative="1">
      <w:start w:val="1"/>
      <w:numFmt w:val="bullet"/>
      <w:lvlText w:val=""/>
      <w:lvlJc w:val="left"/>
      <w:pPr>
        <w:ind w:left="6763" w:hanging="360"/>
      </w:pPr>
      <w:rPr>
        <w:rFonts w:ascii="Wingdings" w:hAnsi="Wingdings" w:hint="default"/>
      </w:rPr>
    </w:lvl>
  </w:abstractNum>
  <w:abstractNum w:abstractNumId="1">
    <w:nsid w:val="69576A3C"/>
    <w:multiLevelType w:val="hybridMultilevel"/>
    <w:tmpl w:val="9CF0385E"/>
    <w:lvl w:ilvl="0" w:tplc="0405000F">
      <w:start w:val="1"/>
      <w:numFmt w:val="decimal"/>
      <w:lvlText w:val="%1."/>
      <w:lvlJc w:val="left"/>
      <w:pPr>
        <w:ind w:left="1003" w:hanging="360"/>
      </w:pPr>
    </w:lvl>
    <w:lvl w:ilvl="1" w:tplc="04050019" w:tentative="1">
      <w:start w:val="1"/>
      <w:numFmt w:val="lowerLetter"/>
      <w:lvlText w:val="%2."/>
      <w:lvlJc w:val="left"/>
      <w:pPr>
        <w:ind w:left="1723" w:hanging="360"/>
      </w:pPr>
    </w:lvl>
    <w:lvl w:ilvl="2" w:tplc="0405001B" w:tentative="1">
      <w:start w:val="1"/>
      <w:numFmt w:val="lowerRoman"/>
      <w:lvlText w:val="%3."/>
      <w:lvlJc w:val="right"/>
      <w:pPr>
        <w:ind w:left="2443" w:hanging="180"/>
      </w:pPr>
    </w:lvl>
    <w:lvl w:ilvl="3" w:tplc="0405000F" w:tentative="1">
      <w:start w:val="1"/>
      <w:numFmt w:val="decimal"/>
      <w:lvlText w:val="%4."/>
      <w:lvlJc w:val="left"/>
      <w:pPr>
        <w:ind w:left="3163" w:hanging="360"/>
      </w:pPr>
    </w:lvl>
    <w:lvl w:ilvl="4" w:tplc="04050019" w:tentative="1">
      <w:start w:val="1"/>
      <w:numFmt w:val="lowerLetter"/>
      <w:lvlText w:val="%5."/>
      <w:lvlJc w:val="left"/>
      <w:pPr>
        <w:ind w:left="3883" w:hanging="360"/>
      </w:pPr>
    </w:lvl>
    <w:lvl w:ilvl="5" w:tplc="0405001B" w:tentative="1">
      <w:start w:val="1"/>
      <w:numFmt w:val="lowerRoman"/>
      <w:lvlText w:val="%6."/>
      <w:lvlJc w:val="right"/>
      <w:pPr>
        <w:ind w:left="4603" w:hanging="180"/>
      </w:pPr>
    </w:lvl>
    <w:lvl w:ilvl="6" w:tplc="0405000F" w:tentative="1">
      <w:start w:val="1"/>
      <w:numFmt w:val="decimal"/>
      <w:lvlText w:val="%7."/>
      <w:lvlJc w:val="left"/>
      <w:pPr>
        <w:ind w:left="5323" w:hanging="360"/>
      </w:pPr>
    </w:lvl>
    <w:lvl w:ilvl="7" w:tplc="04050019" w:tentative="1">
      <w:start w:val="1"/>
      <w:numFmt w:val="lowerLetter"/>
      <w:lvlText w:val="%8."/>
      <w:lvlJc w:val="left"/>
      <w:pPr>
        <w:ind w:left="6043" w:hanging="360"/>
      </w:pPr>
    </w:lvl>
    <w:lvl w:ilvl="8" w:tplc="0405001B" w:tentative="1">
      <w:start w:val="1"/>
      <w:numFmt w:val="lowerRoman"/>
      <w:lvlText w:val="%9."/>
      <w:lvlJc w:val="right"/>
      <w:pPr>
        <w:ind w:left="6763"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77C0"/>
    <w:rsid w:val="00023DCB"/>
    <w:rsid w:val="00083C0B"/>
    <w:rsid w:val="000E7F7A"/>
    <w:rsid w:val="00120693"/>
    <w:rsid w:val="00120734"/>
    <w:rsid w:val="00175543"/>
    <w:rsid w:val="001856E6"/>
    <w:rsid w:val="00205E2D"/>
    <w:rsid w:val="002149E3"/>
    <w:rsid w:val="002F6C30"/>
    <w:rsid w:val="00312E97"/>
    <w:rsid w:val="0034350B"/>
    <w:rsid w:val="00461C76"/>
    <w:rsid w:val="0047519B"/>
    <w:rsid w:val="004F498E"/>
    <w:rsid w:val="005177C0"/>
    <w:rsid w:val="00532AAE"/>
    <w:rsid w:val="0054758D"/>
    <w:rsid w:val="005A039A"/>
    <w:rsid w:val="005E5B29"/>
    <w:rsid w:val="00667DFB"/>
    <w:rsid w:val="0067556B"/>
    <w:rsid w:val="0070067C"/>
    <w:rsid w:val="007244DC"/>
    <w:rsid w:val="0073025E"/>
    <w:rsid w:val="00753BCC"/>
    <w:rsid w:val="007643A9"/>
    <w:rsid w:val="00767617"/>
    <w:rsid w:val="007F2F40"/>
    <w:rsid w:val="00953FAE"/>
    <w:rsid w:val="00991C68"/>
    <w:rsid w:val="00A268C3"/>
    <w:rsid w:val="00A347F5"/>
    <w:rsid w:val="00A42E68"/>
    <w:rsid w:val="00A918E1"/>
    <w:rsid w:val="00AB08F3"/>
    <w:rsid w:val="00AF1431"/>
    <w:rsid w:val="00BA3D2F"/>
    <w:rsid w:val="00C02FB3"/>
    <w:rsid w:val="00C75AC3"/>
    <w:rsid w:val="00CC4026"/>
    <w:rsid w:val="00CD343A"/>
    <w:rsid w:val="00D17119"/>
    <w:rsid w:val="00D7516F"/>
    <w:rsid w:val="00DA5EC0"/>
    <w:rsid w:val="00DB4C0B"/>
    <w:rsid w:val="00E34BE5"/>
    <w:rsid w:val="00E716B2"/>
    <w:rsid w:val="00EB3A1B"/>
    <w:rsid w:val="00ED2A83"/>
    <w:rsid w:val="00FC4E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suppressAutoHyphens/>
    </w:pPr>
    <w:rPr>
      <w:rFonts w:ascii="Thorndale AMT" w:eastAsia="Arial Unicode MS" w:hAnsi="Thorndale AMT"/>
      <w:kern w:val="1"/>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lbany AMT" w:eastAsia="MS Mincho" w:hAnsi="Albany AMT" w:cs="Tahoma"/>
      <w:sz w:val="28"/>
      <w:szCs w:val="28"/>
    </w:rPr>
  </w:style>
  <w:style w:type="paragraph" w:styleId="Zkladntext">
    <w:name w:val="Body Text"/>
    <w:basedOn w:val="Normln"/>
    <w:pPr>
      <w:spacing w:after="120"/>
    </w:p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Normln1">
    <w:name w:val="Normální1"/>
    <w:basedOn w:val="Normln"/>
    <w:rPr>
      <w:rFonts w:ascii="Times New Roman" w:hAnsi="Times New Roman"/>
      <w:lang w:val="en-US"/>
    </w:rPr>
  </w:style>
  <w:style w:type="paragraph" w:customStyle="1" w:styleId="Zkladntextodsazen1">
    <w:name w:val="Základní text odsazený1"/>
    <w:basedOn w:val="Normln1"/>
    <w:pPr>
      <w:ind w:left="284"/>
      <w:jc w:val="both"/>
    </w:pPr>
    <w:rPr>
      <w:lang w:val="cs-CZ"/>
    </w:rPr>
  </w:style>
  <w:style w:type="paragraph" w:styleId="Zpat">
    <w:name w:val="footer"/>
    <w:basedOn w:val="Normln"/>
    <w:pPr>
      <w:suppressLineNumbers/>
      <w:tabs>
        <w:tab w:val="center" w:pos="4818"/>
        <w:tab w:val="right" w:pos="9637"/>
      </w:tabs>
    </w:pPr>
  </w:style>
  <w:style w:type="paragraph" w:customStyle="1" w:styleId="Zkladntext1">
    <w:name w:val="Základní text1"/>
    <w:basedOn w:val="Normln"/>
    <w:pPr>
      <w:spacing w:line="288" w:lineRule="auto"/>
    </w:pPr>
    <w:rPr>
      <w:rFonts w:ascii="Times New Roman" w:hAnsi="Times New Roman"/>
    </w:rPr>
  </w:style>
  <w:style w:type="paragraph" w:customStyle="1" w:styleId="Odstavec">
    <w:name w:val="Odstavec"/>
    <w:basedOn w:val="Zkladntext1"/>
    <w:pPr>
      <w:spacing w:after="115"/>
      <w:ind w:firstLine="480"/>
    </w:pPr>
  </w:style>
  <w:style w:type="paragraph" w:customStyle="1" w:styleId="Normln2">
    <w:name w:val="Normální2"/>
    <w:basedOn w:val="Normln"/>
    <w:pPr>
      <w:shd w:val="clear" w:color="auto" w:fill="FFFFFF"/>
      <w:spacing w:line="244" w:lineRule="auto"/>
    </w:pPr>
    <w:rPr>
      <w:rFonts w:ascii="Times New Roman" w:hAnsi="Times New Roman"/>
      <w:sz w:val="20"/>
    </w:rPr>
  </w:style>
  <w:style w:type="paragraph" w:customStyle="1" w:styleId="Standardntext">
    <w:name w:val="Standardní text"/>
    <w:basedOn w:val="Normln2"/>
    <w:rPr>
      <w:sz w:val="24"/>
    </w:rPr>
  </w:style>
  <w:style w:type="paragraph" w:styleId="Zhlav">
    <w:name w:val="header"/>
    <w:basedOn w:val="Normln"/>
    <w:link w:val="ZhlavChar"/>
    <w:uiPriority w:val="99"/>
    <w:unhideWhenUsed/>
    <w:rsid w:val="007F2F40"/>
    <w:pPr>
      <w:tabs>
        <w:tab w:val="center" w:pos="4536"/>
        <w:tab w:val="right" w:pos="9072"/>
      </w:tabs>
    </w:pPr>
  </w:style>
  <w:style w:type="character" w:customStyle="1" w:styleId="ZhlavChar">
    <w:name w:val="Záhlaví Char"/>
    <w:basedOn w:val="Standardnpsmoodstavce"/>
    <w:link w:val="Zhlav"/>
    <w:uiPriority w:val="99"/>
    <w:rsid w:val="007F2F40"/>
    <w:rPr>
      <w:rFonts w:ascii="Thorndale AMT" w:eastAsia="Arial Unicode MS" w:hAnsi="Thorndale AMT"/>
      <w:kern w:val="1"/>
      <w:sz w:val="24"/>
      <w:szCs w:val="24"/>
    </w:rPr>
  </w:style>
  <w:style w:type="paragraph" w:styleId="Textbubliny">
    <w:name w:val="Balloon Text"/>
    <w:basedOn w:val="Normln"/>
    <w:link w:val="TextbublinyChar"/>
    <w:uiPriority w:val="99"/>
    <w:semiHidden/>
    <w:unhideWhenUsed/>
    <w:rsid w:val="002F6C30"/>
    <w:rPr>
      <w:rFonts w:ascii="Tahoma" w:hAnsi="Tahoma" w:cs="Tahoma"/>
      <w:sz w:val="16"/>
      <w:szCs w:val="16"/>
    </w:rPr>
  </w:style>
  <w:style w:type="character" w:customStyle="1" w:styleId="TextbublinyChar">
    <w:name w:val="Text bubliny Char"/>
    <w:basedOn w:val="Standardnpsmoodstavce"/>
    <w:link w:val="Textbubliny"/>
    <w:uiPriority w:val="99"/>
    <w:semiHidden/>
    <w:rsid w:val="002F6C30"/>
    <w:rPr>
      <w:rFonts w:ascii="Tahoma" w:eastAsia="Arial Unicode MS" w:hAnsi="Tahoma" w:cs="Tahoma"/>
      <w:kern w:val="1"/>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widowControl w:val="0"/>
      <w:suppressAutoHyphens/>
    </w:pPr>
    <w:rPr>
      <w:rFonts w:ascii="Thorndale AMT" w:eastAsia="Arial Unicode MS" w:hAnsi="Thorndale AMT"/>
      <w:kern w:val="1"/>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lbany AMT" w:eastAsia="MS Mincho" w:hAnsi="Albany AMT" w:cs="Tahoma"/>
      <w:sz w:val="28"/>
      <w:szCs w:val="28"/>
    </w:rPr>
  </w:style>
  <w:style w:type="paragraph" w:styleId="Zkladntext">
    <w:name w:val="Body Text"/>
    <w:basedOn w:val="Normln"/>
    <w:pPr>
      <w:spacing w:after="120"/>
    </w:p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Normln1">
    <w:name w:val="Normální1"/>
    <w:basedOn w:val="Normln"/>
    <w:rPr>
      <w:rFonts w:ascii="Times New Roman" w:hAnsi="Times New Roman"/>
      <w:lang w:val="en-US"/>
    </w:rPr>
  </w:style>
  <w:style w:type="paragraph" w:customStyle="1" w:styleId="Zkladntextodsazen1">
    <w:name w:val="Základní text odsazený1"/>
    <w:basedOn w:val="Normln1"/>
    <w:pPr>
      <w:ind w:left="284"/>
      <w:jc w:val="both"/>
    </w:pPr>
    <w:rPr>
      <w:lang w:val="cs-CZ"/>
    </w:rPr>
  </w:style>
  <w:style w:type="paragraph" w:styleId="Zpat">
    <w:name w:val="footer"/>
    <w:basedOn w:val="Normln"/>
    <w:pPr>
      <w:suppressLineNumbers/>
      <w:tabs>
        <w:tab w:val="center" w:pos="4818"/>
        <w:tab w:val="right" w:pos="9637"/>
      </w:tabs>
    </w:pPr>
  </w:style>
  <w:style w:type="paragraph" w:customStyle="1" w:styleId="Zkladntext1">
    <w:name w:val="Základní text1"/>
    <w:basedOn w:val="Normln"/>
    <w:pPr>
      <w:spacing w:line="288" w:lineRule="auto"/>
    </w:pPr>
    <w:rPr>
      <w:rFonts w:ascii="Times New Roman" w:hAnsi="Times New Roman"/>
    </w:rPr>
  </w:style>
  <w:style w:type="paragraph" w:customStyle="1" w:styleId="Odstavec">
    <w:name w:val="Odstavec"/>
    <w:basedOn w:val="Zkladntext1"/>
    <w:pPr>
      <w:spacing w:after="115"/>
      <w:ind w:firstLine="480"/>
    </w:pPr>
  </w:style>
  <w:style w:type="paragraph" w:customStyle="1" w:styleId="Normln2">
    <w:name w:val="Normální2"/>
    <w:basedOn w:val="Normln"/>
    <w:pPr>
      <w:shd w:val="clear" w:color="auto" w:fill="FFFFFF"/>
      <w:spacing w:line="244" w:lineRule="auto"/>
    </w:pPr>
    <w:rPr>
      <w:rFonts w:ascii="Times New Roman" w:hAnsi="Times New Roman"/>
      <w:sz w:val="20"/>
    </w:rPr>
  </w:style>
  <w:style w:type="paragraph" w:customStyle="1" w:styleId="Standardntext">
    <w:name w:val="Standardní text"/>
    <w:basedOn w:val="Normln2"/>
    <w:rPr>
      <w:sz w:val="24"/>
    </w:rPr>
  </w:style>
  <w:style w:type="paragraph" w:styleId="Zhlav">
    <w:name w:val="header"/>
    <w:basedOn w:val="Normln"/>
    <w:link w:val="ZhlavChar"/>
    <w:uiPriority w:val="99"/>
    <w:unhideWhenUsed/>
    <w:rsid w:val="007F2F40"/>
    <w:pPr>
      <w:tabs>
        <w:tab w:val="center" w:pos="4536"/>
        <w:tab w:val="right" w:pos="9072"/>
      </w:tabs>
    </w:pPr>
  </w:style>
  <w:style w:type="character" w:customStyle="1" w:styleId="ZhlavChar">
    <w:name w:val="Záhlaví Char"/>
    <w:basedOn w:val="Standardnpsmoodstavce"/>
    <w:link w:val="Zhlav"/>
    <w:uiPriority w:val="99"/>
    <w:rsid w:val="007F2F40"/>
    <w:rPr>
      <w:rFonts w:ascii="Thorndale AMT" w:eastAsia="Arial Unicode MS" w:hAnsi="Thorndale AMT"/>
      <w:kern w:val="1"/>
      <w:sz w:val="24"/>
      <w:szCs w:val="24"/>
    </w:rPr>
  </w:style>
  <w:style w:type="paragraph" w:styleId="Textbubliny">
    <w:name w:val="Balloon Text"/>
    <w:basedOn w:val="Normln"/>
    <w:link w:val="TextbublinyChar"/>
    <w:uiPriority w:val="99"/>
    <w:semiHidden/>
    <w:unhideWhenUsed/>
    <w:rsid w:val="002F6C30"/>
    <w:rPr>
      <w:rFonts w:ascii="Tahoma" w:hAnsi="Tahoma" w:cs="Tahoma"/>
      <w:sz w:val="16"/>
      <w:szCs w:val="16"/>
    </w:rPr>
  </w:style>
  <w:style w:type="character" w:customStyle="1" w:styleId="TextbublinyChar">
    <w:name w:val="Text bubliny Char"/>
    <w:basedOn w:val="Standardnpsmoodstavce"/>
    <w:link w:val="Textbubliny"/>
    <w:uiPriority w:val="99"/>
    <w:semiHidden/>
    <w:rsid w:val="002F6C30"/>
    <w:rPr>
      <w:rFonts w:ascii="Tahoma" w:eastAsia="Arial Unicode MS" w:hAnsi="Tahoma" w:cs="Tahoma"/>
      <w:kern w:val="1"/>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1178</Words>
  <Characters>6953</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Michal Bouda</dc:creator>
  <cp:lastModifiedBy>Ing. Michal Bouda</cp:lastModifiedBy>
  <cp:revision>3</cp:revision>
  <cp:lastPrinted>2017-12-02T17:14:00Z</cp:lastPrinted>
  <dcterms:created xsi:type="dcterms:W3CDTF">2017-12-02T17:11:00Z</dcterms:created>
  <dcterms:modified xsi:type="dcterms:W3CDTF">2017-12-02T17:14:00Z</dcterms:modified>
</cp:coreProperties>
</file>